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BF5D" w14:textId="77777777" w:rsidR="005F1FED" w:rsidRPr="005F1FED" w:rsidRDefault="10217E8B" w:rsidP="4BF1DB61">
      <w:pPr>
        <w:spacing w:after="0" w:line="240" w:lineRule="auto"/>
        <w:rPr>
          <w:rFonts w:ascii="Arial" w:eastAsia="Times New Roman" w:hAnsi="Arial" w:cs="Times New Roman"/>
        </w:rPr>
      </w:pPr>
      <w:r>
        <w:rPr>
          <w:noProof/>
        </w:rPr>
        <w:drawing>
          <wp:inline distT="0" distB="0" distL="0" distR="0" wp14:anchorId="49E23970" wp14:editId="5FF2E489">
            <wp:extent cx="1276350" cy="957262"/>
            <wp:effectExtent l="0" t="0" r="0" b="0"/>
            <wp:docPr id="528103110" name="Picture 52810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6350" cy="957262"/>
                    </a:xfrm>
                    <a:prstGeom prst="rect">
                      <a:avLst/>
                    </a:prstGeom>
                  </pic:spPr>
                </pic:pic>
              </a:graphicData>
            </a:graphic>
          </wp:inline>
        </w:drawing>
      </w:r>
      <w:r w:rsidR="4BF1DB61">
        <w:br/>
      </w:r>
    </w:p>
    <w:p w14:paraId="4C2F3CFC" w14:textId="7940B161" w:rsidR="37D30798" w:rsidRDefault="37D30798" w:rsidP="4BF1DB61">
      <w:pPr>
        <w:spacing w:after="0" w:line="240" w:lineRule="auto"/>
        <w:rPr>
          <w:rFonts w:ascii="Arial" w:eastAsia="Times New Roman" w:hAnsi="Arial" w:cs="Times New Roman"/>
          <w:sz w:val="20"/>
          <w:szCs w:val="20"/>
        </w:rPr>
      </w:pPr>
      <w:r w:rsidRPr="7FA99898">
        <w:rPr>
          <w:rFonts w:ascii="Arial" w:eastAsia="Times New Roman" w:hAnsi="Arial" w:cs="Times New Roman"/>
          <w:sz w:val="40"/>
          <w:szCs w:val="40"/>
        </w:rPr>
        <w:t xml:space="preserve">Record </w:t>
      </w:r>
      <w:r w:rsidR="4B4D045C" w:rsidRPr="7FA99898">
        <w:rPr>
          <w:rFonts w:ascii="Arial" w:eastAsia="Times New Roman" w:hAnsi="Arial" w:cs="Times New Roman"/>
          <w:sz w:val="40"/>
          <w:szCs w:val="40"/>
        </w:rPr>
        <w:t>Keeping</w:t>
      </w:r>
      <w:r w:rsidRPr="7FA99898">
        <w:rPr>
          <w:rFonts w:ascii="Arial" w:eastAsia="Times New Roman" w:hAnsi="Arial" w:cs="Times New Roman"/>
          <w:sz w:val="40"/>
          <w:szCs w:val="40"/>
        </w:rPr>
        <w:t xml:space="preserve"> Policy </w:t>
      </w:r>
      <w:r w:rsidRPr="7FA99898">
        <w:rPr>
          <w:rFonts w:ascii="Arial" w:eastAsia="Times New Roman" w:hAnsi="Arial" w:cs="Times New Roman"/>
          <w:sz w:val="20"/>
          <w:szCs w:val="20"/>
        </w:rPr>
        <w:t>(including Transfer of Records to School)</w:t>
      </w:r>
    </w:p>
    <w:p w14:paraId="2A4B2BE4" w14:textId="46765DE1" w:rsidR="37D30798" w:rsidRDefault="37D30798" w:rsidP="4BF1DB61">
      <w:pPr>
        <w:spacing w:after="0" w:line="240" w:lineRule="auto"/>
        <w:rPr>
          <w:rFonts w:ascii="Arial" w:eastAsia="Times New Roman" w:hAnsi="Arial" w:cs="Times New Roman"/>
          <w:sz w:val="18"/>
          <w:szCs w:val="18"/>
        </w:rPr>
      </w:pPr>
      <w:r w:rsidRPr="34251505">
        <w:rPr>
          <w:rFonts w:ascii="Arial" w:eastAsia="Times New Roman" w:hAnsi="Arial" w:cs="Times New Roman"/>
          <w:sz w:val="18"/>
          <w:szCs w:val="18"/>
        </w:rPr>
        <w:t xml:space="preserve">Date </w:t>
      </w:r>
      <w:r w:rsidR="335DF72E" w:rsidRPr="34251505">
        <w:rPr>
          <w:rFonts w:ascii="Arial" w:eastAsia="Times New Roman" w:hAnsi="Arial" w:cs="Times New Roman"/>
          <w:sz w:val="18"/>
          <w:szCs w:val="18"/>
        </w:rPr>
        <w:t>reviewed</w:t>
      </w:r>
      <w:r w:rsidRPr="34251505">
        <w:rPr>
          <w:rFonts w:ascii="Arial" w:eastAsia="Times New Roman" w:hAnsi="Arial" w:cs="Times New Roman"/>
          <w:sz w:val="18"/>
          <w:szCs w:val="18"/>
        </w:rPr>
        <w:t>:</w:t>
      </w:r>
      <w:r w:rsidR="7EF62F19" w:rsidRPr="34251505">
        <w:rPr>
          <w:rFonts w:ascii="Arial" w:eastAsia="Times New Roman" w:hAnsi="Arial" w:cs="Times New Roman"/>
          <w:sz w:val="18"/>
          <w:szCs w:val="18"/>
        </w:rPr>
        <w:t>07</w:t>
      </w:r>
      <w:r w:rsidR="0065772B">
        <w:rPr>
          <w:rFonts w:ascii="Arial" w:eastAsia="Times New Roman" w:hAnsi="Arial" w:cs="Times New Roman"/>
          <w:sz w:val="18"/>
          <w:szCs w:val="18"/>
        </w:rPr>
        <w:t>.</w:t>
      </w:r>
      <w:r w:rsidR="7EF62F19" w:rsidRPr="34251505">
        <w:rPr>
          <w:rFonts w:ascii="Arial" w:eastAsia="Times New Roman" w:hAnsi="Arial" w:cs="Times New Roman"/>
          <w:sz w:val="18"/>
          <w:szCs w:val="18"/>
        </w:rPr>
        <w:t>04</w:t>
      </w:r>
      <w:r w:rsidR="0065772B">
        <w:rPr>
          <w:rFonts w:ascii="Arial" w:eastAsia="Times New Roman" w:hAnsi="Arial" w:cs="Times New Roman"/>
          <w:sz w:val="18"/>
          <w:szCs w:val="18"/>
        </w:rPr>
        <w:t>.</w:t>
      </w:r>
      <w:r w:rsidR="7EF62F19" w:rsidRPr="34251505">
        <w:rPr>
          <w:rFonts w:ascii="Arial" w:eastAsia="Times New Roman" w:hAnsi="Arial" w:cs="Times New Roman"/>
          <w:sz w:val="18"/>
          <w:szCs w:val="18"/>
        </w:rPr>
        <w:t>2025</w:t>
      </w:r>
    </w:p>
    <w:p w14:paraId="7B50C4A1" w14:textId="5A7F7E4F" w:rsidR="4BF1DB61" w:rsidRDefault="4BF1DB61" w:rsidP="4BF1DB61">
      <w:pPr>
        <w:spacing w:after="0" w:line="240" w:lineRule="auto"/>
        <w:rPr>
          <w:rFonts w:ascii="Arial" w:eastAsia="Times New Roman" w:hAnsi="Arial" w:cs="Times New Roman"/>
          <w:sz w:val="20"/>
          <w:szCs w:val="20"/>
        </w:rPr>
      </w:pPr>
    </w:p>
    <w:p w14:paraId="3695536E" w14:textId="668DA687" w:rsidR="00A90F27" w:rsidRPr="00A90F27" w:rsidRDefault="00A90F27" w:rsidP="00A90F27">
      <w:pPr>
        <w:spacing w:after="0" w:line="240" w:lineRule="auto"/>
        <w:rPr>
          <w:rFonts w:ascii="Arial" w:eastAsia="Times New Roman" w:hAnsi="Arial" w:cs="Times New Roman"/>
          <w:sz w:val="20"/>
          <w:szCs w:val="20"/>
        </w:rPr>
      </w:pPr>
      <w:r w:rsidRPr="4569CE17">
        <w:rPr>
          <w:rFonts w:ascii="Arial" w:eastAsia="Times New Roman" w:hAnsi="Arial" w:cs="Times New Roman"/>
          <w:b/>
          <w:bCs/>
          <w:sz w:val="20"/>
          <w:szCs w:val="20"/>
        </w:rPr>
        <w:t xml:space="preserve">Policy </w:t>
      </w:r>
      <w:r w:rsidR="1543C6FA" w:rsidRPr="4569CE17">
        <w:rPr>
          <w:rFonts w:ascii="Arial" w:eastAsia="Times New Roman" w:hAnsi="Arial" w:cs="Times New Roman"/>
          <w:b/>
          <w:bCs/>
          <w:sz w:val="20"/>
          <w:szCs w:val="20"/>
        </w:rPr>
        <w:t>s</w:t>
      </w:r>
      <w:r w:rsidRPr="4569CE17">
        <w:rPr>
          <w:rFonts w:ascii="Arial" w:eastAsia="Times New Roman" w:hAnsi="Arial" w:cs="Times New Roman"/>
          <w:b/>
          <w:bCs/>
          <w:sz w:val="20"/>
          <w:szCs w:val="20"/>
        </w:rPr>
        <w:t>tatement</w:t>
      </w:r>
    </w:p>
    <w:p w14:paraId="19AE76F5" w14:textId="77777777" w:rsidR="00A90F27" w:rsidRPr="00A90F27" w:rsidRDefault="00A90F27" w:rsidP="00A90F27">
      <w:pPr>
        <w:spacing w:after="0" w:line="240" w:lineRule="auto"/>
        <w:rPr>
          <w:rFonts w:ascii="Arial" w:eastAsia="Times New Roman" w:hAnsi="Arial" w:cs="Times New Roman"/>
          <w:sz w:val="20"/>
          <w:szCs w:val="20"/>
        </w:rPr>
      </w:pPr>
    </w:p>
    <w:p w14:paraId="5516603B" w14:textId="1DB79302" w:rsidR="00A90F27" w:rsidRPr="00A90F27" w:rsidRDefault="00A90F27" w:rsidP="00A90F27">
      <w:pPr>
        <w:spacing w:after="0" w:line="240" w:lineRule="auto"/>
        <w:rPr>
          <w:rFonts w:ascii="Arial" w:eastAsia="Times New Roman" w:hAnsi="Arial" w:cs="Times New Roman"/>
          <w:sz w:val="20"/>
          <w:szCs w:val="20"/>
        </w:rPr>
      </w:pPr>
      <w:r w:rsidRPr="7FA99898">
        <w:rPr>
          <w:rFonts w:ascii="Arial" w:eastAsia="Times New Roman" w:hAnsi="Arial" w:cs="Times New Roman"/>
          <w:sz w:val="20"/>
          <w:szCs w:val="20"/>
        </w:rPr>
        <w:t xml:space="preserve">Hanslope Pre-school </w:t>
      </w:r>
      <w:r w:rsidR="00AA5226">
        <w:rPr>
          <w:rFonts w:ascii="Arial" w:eastAsia="Times New Roman" w:hAnsi="Arial" w:cs="Times New Roman"/>
          <w:sz w:val="20"/>
          <w:szCs w:val="20"/>
        </w:rPr>
        <w:t>maintains</w:t>
      </w:r>
      <w:r w:rsidRPr="7FA99898">
        <w:rPr>
          <w:rFonts w:ascii="Arial" w:eastAsia="Times New Roman" w:hAnsi="Arial" w:cs="Times New Roman"/>
          <w:sz w:val="20"/>
          <w:szCs w:val="20"/>
        </w:rPr>
        <w:t xml:space="preserve"> records, policies</w:t>
      </w:r>
      <w:r w:rsidR="00AA5226">
        <w:rPr>
          <w:rFonts w:ascii="Arial" w:eastAsia="Times New Roman" w:hAnsi="Arial" w:cs="Times New Roman"/>
          <w:sz w:val="20"/>
          <w:szCs w:val="20"/>
        </w:rPr>
        <w:t>,</w:t>
      </w:r>
      <w:r w:rsidRPr="7FA99898">
        <w:rPr>
          <w:rFonts w:ascii="Arial" w:eastAsia="Times New Roman" w:hAnsi="Arial" w:cs="Times New Roman"/>
          <w:sz w:val="20"/>
          <w:szCs w:val="20"/>
        </w:rPr>
        <w:t xml:space="preserve"> and procedures required for the safe and efficient management of the setting and to meet the needs of the children.</w:t>
      </w:r>
    </w:p>
    <w:p w14:paraId="1492EC50" w14:textId="6DFFE1F7" w:rsidR="00A90F27" w:rsidRPr="009714CA" w:rsidRDefault="324EDD5A" w:rsidP="7FA99898">
      <w:pPr>
        <w:pStyle w:val="Heading1"/>
        <w:rPr>
          <w:rFonts w:ascii="Arial" w:eastAsia="Arial" w:hAnsi="Arial" w:cs="Arial"/>
          <w:b/>
          <w:bCs/>
          <w:color w:val="auto"/>
          <w:sz w:val="20"/>
          <w:szCs w:val="20"/>
        </w:rPr>
      </w:pPr>
      <w:r w:rsidRPr="7FA99898">
        <w:rPr>
          <w:rFonts w:ascii="Arial" w:eastAsia="Arial" w:hAnsi="Arial" w:cs="Arial"/>
          <w:b/>
          <w:bCs/>
          <w:color w:val="auto"/>
          <w:sz w:val="20"/>
          <w:szCs w:val="20"/>
        </w:rPr>
        <w:t>Aim</w:t>
      </w:r>
    </w:p>
    <w:p w14:paraId="1F25ABDD" w14:textId="551F4841" w:rsidR="00A90F27" w:rsidRPr="009714CA" w:rsidRDefault="324EDD5A" w:rsidP="7FA99898">
      <w:pPr>
        <w:spacing w:after="0" w:line="360" w:lineRule="auto"/>
        <w:rPr>
          <w:rFonts w:ascii="Arial" w:eastAsia="Arial" w:hAnsi="Arial" w:cs="Arial"/>
          <w:sz w:val="20"/>
          <w:szCs w:val="20"/>
        </w:rPr>
      </w:pPr>
      <w:r w:rsidRPr="7FA99898">
        <w:rPr>
          <w:rFonts w:ascii="Arial" w:eastAsia="Arial" w:hAnsi="Arial" w:cs="Arial"/>
          <w:sz w:val="20"/>
          <w:szCs w:val="20"/>
        </w:rPr>
        <w:t xml:space="preserve">We have </w:t>
      </w:r>
      <w:r w:rsidR="00AA5226">
        <w:rPr>
          <w:rFonts w:ascii="Arial" w:eastAsia="Arial" w:hAnsi="Arial" w:cs="Arial"/>
          <w:sz w:val="20"/>
          <w:szCs w:val="20"/>
        </w:rPr>
        <w:t>record-keeping</w:t>
      </w:r>
      <w:r w:rsidRPr="7FA99898">
        <w:rPr>
          <w:rFonts w:ascii="Arial" w:eastAsia="Arial" w:hAnsi="Arial" w:cs="Arial"/>
          <w:sz w:val="20"/>
          <w:szCs w:val="20"/>
        </w:rPr>
        <w:t xml:space="preserve"> systems in place for the safe and efficient management of the setting and to meet the needs of the children</w:t>
      </w:r>
      <w:r w:rsidR="0065772B">
        <w:rPr>
          <w:rFonts w:ascii="Arial" w:eastAsia="Arial" w:hAnsi="Arial" w:cs="Arial"/>
          <w:sz w:val="20"/>
          <w:szCs w:val="20"/>
        </w:rPr>
        <w:t>,</w:t>
      </w:r>
      <w:r w:rsidRPr="7FA99898">
        <w:rPr>
          <w:rFonts w:ascii="Arial" w:eastAsia="Arial" w:hAnsi="Arial" w:cs="Arial"/>
          <w:sz w:val="20"/>
          <w:szCs w:val="20"/>
        </w:rPr>
        <w:t xml:space="preserve"> </w:t>
      </w:r>
      <w:r w:rsidR="0065772B">
        <w:rPr>
          <w:rFonts w:ascii="Arial" w:eastAsia="Arial" w:hAnsi="Arial" w:cs="Arial"/>
          <w:sz w:val="20"/>
          <w:szCs w:val="20"/>
        </w:rPr>
        <w:t>which</w:t>
      </w:r>
      <w:r w:rsidRPr="7FA99898">
        <w:rPr>
          <w:rFonts w:ascii="Arial" w:eastAsia="Arial" w:hAnsi="Arial" w:cs="Arial"/>
          <w:sz w:val="20"/>
          <w:szCs w:val="20"/>
        </w:rPr>
        <w:t xml:space="preserve"> meet legal requirements for the storing and sharing of information within the framework of the GDPR and the Human Rights Act. </w:t>
      </w:r>
    </w:p>
    <w:p w14:paraId="56D60A79" w14:textId="4D601EE7" w:rsidR="00A90F27" w:rsidRPr="009714CA" w:rsidRDefault="324EDD5A" w:rsidP="7FA99898">
      <w:pPr>
        <w:pStyle w:val="Heading1"/>
        <w:rPr>
          <w:rFonts w:ascii="Arial" w:eastAsia="Arial" w:hAnsi="Arial" w:cs="Arial"/>
          <w:b/>
          <w:bCs/>
          <w:color w:val="auto"/>
          <w:sz w:val="20"/>
          <w:szCs w:val="20"/>
        </w:rPr>
      </w:pPr>
      <w:r w:rsidRPr="7FA99898">
        <w:rPr>
          <w:rFonts w:ascii="Arial" w:eastAsia="Arial" w:hAnsi="Arial" w:cs="Arial"/>
          <w:b/>
          <w:bCs/>
          <w:color w:val="auto"/>
          <w:sz w:val="20"/>
          <w:szCs w:val="20"/>
        </w:rPr>
        <w:t>Objectives</w:t>
      </w:r>
    </w:p>
    <w:p w14:paraId="64248426" w14:textId="6500FDE3" w:rsidR="00A90F27" w:rsidRPr="009714CA" w:rsidRDefault="324EDD5A" w:rsidP="7FA99898">
      <w:pPr>
        <w:pStyle w:val="ListParagraph"/>
        <w:numPr>
          <w:ilvl w:val="0"/>
          <w:numId w:val="2"/>
        </w:numPr>
        <w:spacing w:after="0" w:line="360" w:lineRule="auto"/>
      </w:pPr>
      <w:r w:rsidRPr="7FA99898">
        <w:rPr>
          <w:rFonts w:ascii="Arial" w:eastAsia="Arial" w:hAnsi="Arial" w:cs="Arial"/>
          <w:sz w:val="20"/>
          <w:szCs w:val="20"/>
        </w:rPr>
        <w:t>Children’s records are kept in personal files, divided into appropriate sections, and stored separately from their developmental records.</w:t>
      </w:r>
    </w:p>
    <w:p w14:paraId="69EEC070" w14:textId="785BAA97" w:rsidR="00A90F27" w:rsidRPr="009714CA" w:rsidRDefault="324EDD5A" w:rsidP="7FA99898">
      <w:pPr>
        <w:pStyle w:val="ListParagraph"/>
        <w:numPr>
          <w:ilvl w:val="0"/>
          <w:numId w:val="2"/>
        </w:numPr>
        <w:spacing w:after="0" w:line="360" w:lineRule="auto"/>
        <w:rPr>
          <w:rFonts w:ascii="Arial" w:eastAsia="Arial" w:hAnsi="Arial" w:cs="Arial"/>
          <w:sz w:val="20"/>
          <w:szCs w:val="20"/>
        </w:rPr>
      </w:pPr>
      <w:r w:rsidRPr="7FA99898">
        <w:rPr>
          <w:rFonts w:ascii="Arial" w:eastAsia="Arial" w:hAnsi="Arial" w:cs="Arial"/>
          <w:sz w:val="20"/>
          <w:szCs w:val="20"/>
        </w:rPr>
        <w:t xml:space="preserve">Children’s files contain registration information as specified in </w:t>
      </w:r>
      <w:r w:rsidR="11A14FF3" w:rsidRPr="7FA99898">
        <w:rPr>
          <w:rFonts w:ascii="Arial" w:eastAsia="Arial" w:hAnsi="Arial" w:cs="Arial"/>
          <w:sz w:val="20"/>
          <w:szCs w:val="20"/>
        </w:rPr>
        <w:t xml:space="preserve">this policy. </w:t>
      </w:r>
    </w:p>
    <w:p w14:paraId="43861DB9" w14:textId="58DFAD3B" w:rsidR="00A90F27" w:rsidRPr="009714CA" w:rsidRDefault="324EDD5A" w:rsidP="7FA99898">
      <w:pPr>
        <w:pStyle w:val="ListParagraph"/>
        <w:numPr>
          <w:ilvl w:val="0"/>
          <w:numId w:val="2"/>
        </w:numPr>
        <w:spacing w:after="0" w:line="360" w:lineRule="auto"/>
      </w:pPr>
      <w:r w:rsidRPr="7FA99898">
        <w:rPr>
          <w:rFonts w:ascii="Arial" w:eastAsia="Arial" w:hAnsi="Arial" w:cs="Arial"/>
          <w:sz w:val="20"/>
          <w:szCs w:val="20"/>
        </w:rPr>
        <w:t xml:space="preserve">Children’s files contain other material described as confidential as required, such as Common Assessment Framework assessments, Early Support information or Education, </w:t>
      </w:r>
      <w:r w:rsidR="00AA5226" w:rsidRPr="7FA99898">
        <w:rPr>
          <w:rFonts w:ascii="Arial" w:eastAsia="Arial" w:hAnsi="Arial" w:cs="Arial"/>
          <w:sz w:val="20"/>
          <w:szCs w:val="20"/>
        </w:rPr>
        <w:t>Health,</w:t>
      </w:r>
      <w:r w:rsidRPr="7FA99898">
        <w:rPr>
          <w:rFonts w:ascii="Arial" w:eastAsia="Arial" w:hAnsi="Arial" w:cs="Arial"/>
          <w:sz w:val="20"/>
          <w:szCs w:val="20"/>
        </w:rPr>
        <w:t xml:space="preserve"> and Care Plan (EHCP, case notes including recording of concerns, discussions with parents, and action </w:t>
      </w:r>
      <w:r w:rsidR="00AA5226">
        <w:rPr>
          <w:rFonts w:ascii="Arial" w:eastAsia="Arial" w:hAnsi="Arial" w:cs="Arial"/>
          <w:sz w:val="20"/>
          <w:szCs w:val="20"/>
        </w:rPr>
        <w:t>taken</w:t>
      </w:r>
      <w:r w:rsidRPr="7FA99898">
        <w:rPr>
          <w:rFonts w:ascii="Arial" w:eastAsia="Arial" w:hAnsi="Arial" w:cs="Arial"/>
          <w:sz w:val="20"/>
          <w:szCs w:val="20"/>
        </w:rPr>
        <w:t>, copies of correspondence and reports from other agencies.</w:t>
      </w:r>
    </w:p>
    <w:p w14:paraId="0E02C113" w14:textId="6B342291" w:rsidR="00A90F27" w:rsidRPr="009714CA" w:rsidRDefault="324EDD5A" w:rsidP="7FA99898">
      <w:pPr>
        <w:pStyle w:val="ListParagraph"/>
        <w:numPr>
          <w:ilvl w:val="0"/>
          <w:numId w:val="2"/>
        </w:numPr>
        <w:spacing w:after="0" w:line="360" w:lineRule="auto"/>
      </w:pPr>
      <w:r w:rsidRPr="7FA99898">
        <w:rPr>
          <w:rFonts w:ascii="Arial" w:eastAsia="Arial" w:hAnsi="Arial" w:cs="Arial"/>
          <w:sz w:val="20"/>
          <w:szCs w:val="20"/>
        </w:rPr>
        <w:t>Ethnicity data is only recorded where parents have identified the ethnicity of their child themselves.</w:t>
      </w:r>
    </w:p>
    <w:p w14:paraId="43E3ACC9" w14:textId="57271CB1" w:rsidR="00A90F27" w:rsidRPr="009714CA" w:rsidRDefault="324EDD5A" w:rsidP="7FA99898">
      <w:pPr>
        <w:pStyle w:val="ListParagraph"/>
        <w:numPr>
          <w:ilvl w:val="0"/>
          <w:numId w:val="2"/>
        </w:numPr>
        <w:spacing w:after="0" w:line="360" w:lineRule="auto"/>
      </w:pPr>
      <w:r w:rsidRPr="7FA99898">
        <w:rPr>
          <w:rFonts w:ascii="Arial" w:eastAsia="Arial" w:hAnsi="Arial" w:cs="Arial"/>
          <w:sz w:val="20"/>
          <w:szCs w:val="20"/>
        </w:rPr>
        <w:t>Confidentiality is maintained by secure storage of files in a locked cabinet with access restricted to those who need to know. Client access to records is provided within procedure 07.4 Client access to records.</w:t>
      </w:r>
    </w:p>
    <w:p w14:paraId="5BCCE7B0" w14:textId="7531C1EF" w:rsidR="00A90F27" w:rsidRPr="009714CA" w:rsidRDefault="324EDD5A" w:rsidP="7FA99898">
      <w:pPr>
        <w:pStyle w:val="ListParagraph"/>
        <w:numPr>
          <w:ilvl w:val="0"/>
          <w:numId w:val="2"/>
        </w:numPr>
        <w:spacing w:after="0" w:line="360" w:lineRule="auto"/>
      </w:pPr>
      <w:r w:rsidRPr="7FA99898">
        <w:rPr>
          <w:rFonts w:ascii="Arial" w:eastAsia="Arial" w:hAnsi="Arial" w:cs="Arial"/>
          <w:sz w:val="20"/>
          <w:szCs w:val="20"/>
        </w:rPr>
        <w:t>Staff know how and when to share information effectively if they believe a family may require a particular service to achieve positive outcomes</w:t>
      </w:r>
    </w:p>
    <w:p w14:paraId="575B05AD" w14:textId="60D2A973" w:rsidR="00A90F27" w:rsidRPr="009714CA" w:rsidRDefault="324EDD5A" w:rsidP="7FA99898">
      <w:pPr>
        <w:pStyle w:val="ListParagraph"/>
        <w:numPr>
          <w:ilvl w:val="0"/>
          <w:numId w:val="2"/>
        </w:numPr>
        <w:spacing w:after="0" w:line="360" w:lineRule="auto"/>
      </w:pPr>
      <w:r w:rsidRPr="7FA99898">
        <w:rPr>
          <w:rFonts w:ascii="Arial" w:eastAsia="Arial" w:hAnsi="Arial" w:cs="Arial"/>
          <w:sz w:val="20"/>
          <w:szCs w:val="20"/>
        </w:rPr>
        <w:t>Staff know how to share information if they believe a child is in need or at risk of suffering harm.</w:t>
      </w:r>
    </w:p>
    <w:p w14:paraId="192F0522" w14:textId="6090A11A" w:rsidR="00A90F27" w:rsidRPr="009714CA" w:rsidRDefault="324EDD5A" w:rsidP="7FA99898">
      <w:pPr>
        <w:pStyle w:val="ListParagraph"/>
        <w:numPr>
          <w:ilvl w:val="0"/>
          <w:numId w:val="2"/>
        </w:numPr>
        <w:spacing w:after="0" w:line="360" w:lineRule="auto"/>
      </w:pPr>
      <w:r w:rsidRPr="7FA99898">
        <w:rPr>
          <w:rFonts w:ascii="Arial" w:eastAsia="Arial" w:hAnsi="Arial" w:cs="Arial"/>
          <w:sz w:val="20"/>
          <w:szCs w:val="20"/>
        </w:rPr>
        <w:t xml:space="preserve">Staff record when and to whom </w:t>
      </w:r>
      <w:r w:rsidR="00AB7467">
        <w:rPr>
          <w:rFonts w:ascii="Arial" w:eastAsia="Arial" w:hAnsi="Arial" w:cs="Arial"/>
          <w:sz w:val="20"/>
          <w:szCs w:val="20"/>
        </w:rPr>
        <w:t xml:space="preserve">the </w:t>
      </w:r>
      <w:r w:rsidRPr="7FA99898">
        <w:rPr>
          <w:rFonts w:ascii="Arial" w:eastAsia="Arial" w:hAnsi="Arial" w:cs="Arial"/>
          <w:sz w:val="20"/>
          <w:szCs w:val="20"/>
        </w:rPr>
        <w:t xml:space="preserve">information has been shared, why </w:t>
      </w:r>
      <w:r w:rsidR="00AB7467">
        <w:rPr>
          <w:rFonts w:ascii="Arial" w:eastAsia="Arial" w:hAnsi="Arial" w:cs="Arial"/>
          <w:sz w:val="20"/>
          <w:szCs w:val="20"/>
        </w:rPr>
        <w:t xml:space="preserve">the </w:t>
      </w:r>
      <w:r w:rsidRPr="7FA99898">
        <w:rPr>
          <w:rFonts w:ascii="Arial" w:eastAsia="Arial" w:hAnsi="Arial" w:cs="Arial"/>
          <w:sz w:val="20"/>
          <w:szCs w:val="20"/>
        </w:rPr>
        <w:t>information was shared</w:t>
      </w:r>
      <w:r w:rsidR="00AB7467">
        <w:rPr>
          <w:rFonts w:ascii="Arial" w:eastAsia="Arial" w:hAnsi="Arial" w:cs="Arial"/>
          <w:sz w:val="20"/>
          <w:szCs w:val="20"/>
        </w:rPr>
        <w:t>,</w:t>
      </w:r>
      <w:r w:rsidRPr="7FA99898">
        <w:rPr>
          <w:rFonts w:ascii="Arial" w:eastAsia="Arial" w:hAnsi="Arial" w:cs="Arial"/>
          <w:sz w:val="20"/>
          <w:szCs w:val="20"/>
        </w:rPr>
        <w:t xml:space="preserve"> and whether consent was given. Where consent has not been given and staff </w:t>
      </w:r>
      <w:r w:rsidR="0065772B">
        <w:rPr>
          <w:rFonts w:ascii="Arial" w:eastAsia="Arial" w:hAnsi="Arial" w:cs="Arial"/>
          <w:sz w:val="20"/>
          <w:szCs w:val="20"/>
        </w:rPr>
        <w:t>have</w:t>
      </w:r>
      <w:r w:rsidRPr="7FA99898">
        <w:rPr>
          <w:rFonts w:ascii="Arial" w:eastAsia="Arial" w:hAnsi="Arial" w:cs="Arial"/>
          <w:sz w:val="20"/>
          <w:szCs w:val="20"/>
        </w:rPr>
        <w:t xml:space="preserve"> taken the decision, in line with guidelines, to override the refusal for consent, the decision to do so is recorded.</w:t>
      </w:r>
    </w:p>
    <w:p w14:paraId="504A6B0B" w14:textId="358045D3" w:rsidR="00A90F27" w:rsidRPr="009714CA" w:rsidRDefault="324EDD5A" w:rsidP="7FA99898">
      <w:pPr>
        <w:pStyle w:val="ListParagraph"/>
        <w:numPr>
          <w:ilvl w:val="0"/>
          <w:numId w:val="2"/>
        </w:numPr>
        <w:spacing w:after="0" w:line="360" w:lineRule="auto"/>
      </w:pPr>
      <w:r w:rsidRPr="7FA99898">
        <w:rPr>
          <w:rFonts w:ascii="Arial" w:eastAsia="Arial" w:hAnsi="Arial" w:cs="Arial"/>
          <w:sz w:val="20"/>
          <w:szCs w:val="20"/>
        </w:rPr>
        <w:t xml:space="preserve">Guidance and training for staff specifically covers the sharing of information between professions, organisations, and agencies as well as within them, and arrangements for training </w:t>
      </w:r>
      <w:r w:rsidR="0065772B">
        <w:rPr>
          <w:rFonts w:ascii="Arial" w:eastAsia="Arial" w:hAnsi="Arial" w:cs="Arial"/>
          <w:sz w:val="20"/>
          <w:szCs w:val="20"/>
        </w:rPr>
        <w:t>take</w:t>
      </w:r>
      <w:r w:rsidRPr="7FA99898">
        <w:rPr>
          <w:rFonts w:ascii="Arial" w:eastAsia="Arial" w:hAnsi="Arial" w:cs="Arial"/>
          <w:sz w:val="20"/>
          <w:szCs w:val="20"/>
        </w:rPr>
        <w:t xml:space="preserve"> </w:t>
      </w:r>
      <w:r w:rsidR="000018B0">
        <w:rPr>
          <w:rFonts w:ascii="Arial" w:eastAsia="Arial" w:hAnsi="Arial" w:cs="Arial"/>
          <w:sz w:val="20"/>
          <w:szCs w:val="20"/>
        </w:rPr>
        <w:t xml:space="preserve">into </w:t>
      </w:r>
      <w:r w:rsidRPr="7FA99898">
        <w:rPr>
          <w:rFonts w:ascii="Arial" w:eastAsia="Arial" w:hAnsi="Arial" w:cs="Arial"/>
          <w:sz w:val="20"/>
          <w:szCs w:val="20"/>
        </w:rPr>
        <w:t xml:space="preserve">account the value of multi-agency as well as </w:t>
      </w:r>
      <w:r w:rsidR="0065772B">
        <w:rPr>
          <w:rFonts w:ascii="Arial" w:eastAsia="Arial" w:hAnsi="Arial" w:cs="Arial"/>
          <w:sz w:val="20"/>
          <w:szCs w:val="20"/>
        </w:rPr>
        <w:t>single-agency</w:t>
      </w:r>
      <w:r w:rsidRPr="7FA99898">
        <w:rPr>
          <w:rFonts w:ascii="Arial" w:eastAsia="Arial" w:hAnsi="Arial" w:cs="Arial"/>
          <w:sz w:val="20"/>
          <w:szCs w:val="20"/>
        </w:rPr>
        <w:t xml:space="preserve"> working.</w:t>
      </w:r>
    </w:p>
    <w:p w14:paraId="3FCB7130" w14:textId="0E4F594E" w:rsidR="00A90F27" w:rsidRPr="009714CA" w:rsidRDefault="324EDD5A" w:rsidP="7FA99898">
      <w:pPr>
        <w:pStyle w:val="Heading1"/>
        <w:rPr>
          <w:rFonts w:ascii="Arial" w:eastAsia="Arial" w:hAnsi="Arial" w:cs="Arial"/>
          <w:b/>
          <w:bCs/>
          <w:color w:val="auto"/>
          <w:sz w:val="20"/>
          <w:szCs w:val="20"/>
        </w:rPr>
      </w:pPr>
      <w:r w:rsidRPr="7FA99898">
        <w:rPr>
          <w:rFonts w:ascii="Arial" w:eastAsia="Arial" w:hAnsi="Arial" w:cs="Arial"/>
          <w:b/>
          <w:bCs/>
          <w:color w:val="auto"/>
          <w:sz w:val="20"/>
          <w:szCs w:val="20"/>
        </w:rPr>
        <w:t>Records</w:t>
      </w:r>
    </w:p>
    <w:p w14:paraId="0981359D" w14:textId="2D4AFFB9" w:rsidR="00A90F27" w:rsidRPr="009714CA" w:rsidRDefault="324EDD5A" w:rsidP="7FA99898">
      <w:pPr>
        <w:spacing w:after="0" w:line="360" w:lineRule="auto"/>
        <w:rPr>
          <w:rFonts w:ascii="Arial" w:eastAsia="Arial" w:hAnsi="Arial" w:cs="Arial"/>
          <w:sz w:val="20"/>
          <w:szCs w:val="20"/>
        </w:rPr>
      </w:pPr>
      <w:r w:rsidRPr="7FA99898">
        <w:rPr>
          <w:rFonts w:ascii="Arial" w:eastAsia="Arial" w:hAnsi="Arial" w:cs="Arial"/>
          <w:sz w:val="20"/>
          <w:szCs w:val="20"/>
        </w:rPr>
        <w:t>The following information and documentation are also held:</w:t>
      </w:r>
    </w:p>
    <w:p w14:paraId="087AA8C8" w14:textId="38398979" w:rsidR="00A90F27" w:rsidRPr="009714CA" w:rsidRDefault="324EDD5A" w:rsidP="7FA99898">
      <w:pPr>
        <w:pStyle w:val="ListParagraph"/>
        <w:numPr>
          <w:ilvl w:val="0"/>
          <w:numId w:val="1"/>
        </w:numPr>
        <w:spacing w:after="0" w:line="360" w:lineRule="auto"/>
      </w:pPr>
      <w:r w:rsidRPr="7FA99898">
        <w:rPr>
          <w:rFonts w:ascii="Arial" w:eastAsia="Arial" w:hAnsi="Arial" w:cs="Arial"/>
          <w:sz w:val="20"/>
          <w:szCs w:val="20"/>
        </w:rPr>
        <w:lastRenderedPageBreak/>
        <w:t>name, address</w:t>
      </w:r>
      <w:r w:rsidR="000D13CE">
        <w:rPr>
          <w:rFonts w:ascii="Arial" w:eastAsia="Arial" w:hAnsi="Arial" w:cs="Arial"/>
          <w:sz w:val="20"/>
          <w:szCs w:val="20"/>
        </w:rPr>
        <w:t>,</w:t>
      </w:r>
      <w:r w:rsidRPr="7FA99898">
        <w:rPr>
          <w:rFonts w:ascii="Arial" w:eastAsia="Arial" w:hAnsi="Arial" w:cs="Arial"/>
          <w:sz w:val="20"/>
          <w:szCs w:val="20"/>
        </w:rPr>
        <w:t xml:space="preserve"> and contact details of the provider and all staff employed on the premises</w:t>
      </w:r>
    </w:p>
    <w:p w14:paraId="7152F37D" w14:textId="29CF8788" w:rsidR="00A90F27" w:rsidRPr="009714CA" w:rsidRDefault="324EDD5A" w:rsidP="7FA99898">
      <w:pPr>
        <w:pStyle w:val="ListParagraph"/>
        <w:numPr>
          <w:ilvl w:val="0"/>
          <w:numId w:val="1"/>
        </w:numPr>
        <w:spacing w:after="0" w:line="360" w:lineRule="auto"/>
      </w:pPr>
      <w:r w:rsidRPr="7FA99898">
        <w:rPr>
          <w:rFonts w:ascii="Arial" w:eastAsia="Arial" w:hAnsi="Arial" w:cs="Arial"/>
          <w:sz w:val="20"/>
          <w:szCs w:val="20"/>
        </w:rPr>
        <w:t>name</w:t>
      </w:r>
      <w:r w:rsidR="002304C5">
        <w:rPr>
          <w:rFonts w:ascii="Arial" w:eastAsia="Arial" w:hAnsi="Arial" w:cs="Arial"/>
          <w:sz w:val="20"/>
          <w:szCs w:val="20"/>
        </w:rPr>
        <w:t>,</w:t>
      </w:r>
      <w:r w:rsidRPr="7FA99898">
        <w:rPr>
          <w:rFonts w:ascii="Arial" w:eastAsia="Arial" w:hAnsi="Arial" w:cs="Arial"/>
          <w:sz w:val="20"/>
          <w:szCs w:val="20"/>
        </w:rPr>
        <w:t xml:space="preserve"> address</w:t>
      </w:r>
      <w:r w:rsidR="002304C5">
        <w:rPr>
          <w:rFonts w:ascii="Arial" w:eastAsia="Arial" w:hAnsi="Arial" w:cs="Arial"/>
          <w:sz w:val="20"/>
          <w:szCs w:val="20"/>
        </w:rPr>
        <w:t>,</w:t>
      </w:r>
      <w:r w:rsidRPr="7FA99898">
        <w:rPr>
          <w:rFonts w:ascii="Arial" w:eastAsia="Arial" w:hAnsi="Arial" w:cs="Arial"/>
          <w:sz w:val="20"/>
          <w:szCs w:val="20"/>
        </w:rPr>
        <w:t xml:space="preserve"> and contact details of any other person who will regularly be in unsupervised contact with children</w:t>
      </w:r>
    </w:p>
    <w:p w14:paraId="386FFFD3" w14:textId="1DB4B2BC" w:rsidR="00A90F27" w:rsidRPr="009714CA" w:rsidRDefault="324EDD5A" w:rsidP="7FA99898">
      <w:pPr>
        <w:pStyle w:val="ListParagraph"/>
        <w:numPr>
          <w:ilvl w:val="0"/>
          <w:numId w:val="1"/>
        </w:numPr>
        <w:spacing w:after="0" w:line="360" w:lineRule="auto"/>
      </w:pPr>
      <w:r w:rsidRPr="7FA99898">
        <w:rPr>
          <w:rFonts w:ascii="Arial" w:eastAsia="Arial" w:hAnsi="Arial" w:cs="Arial"/>
          <w:sz w:val="20"/>
          <w:szCs w:val="20"/>
        </w:rPr>
        <w:t>a daily record of all children looked after on the premises, their hours of attendance</w:t>
      </w:r>
      <w:r w:rsidR="000D13CE">
        <w:rPr>
          <w:rFonts w:ascii="Arial" w:eastAsia="Arial" w:hAnsi="Arial" w:cs="Arial"/>
          <w:sz w:val="20"/>
          <w:szCs w:val="20"/>
        </w:rPr>
        <w:t>,</w:t>
      </w:r>
      <w:r w:rsidRPr="7FA99898">
        <w:rPr>
          <w:rFonts w:ascii="Arial" w:eastAsia="Arial" w:hAnsi="Arial" w:cs="Arial"/>
          <w:sz w:val="20"/>
          <w:szCs w:val="20"/>
        </w:rPr>
        <w:t xml:space="preserve"> and their named key person</w:t>
      </w:r>
    </w:p>
    <w:p w14:paraId="1D715F83" w14:textId="31EB2678" w:rsidR="00A90F27" w:rsidRPr="009714CA" w:rsidRDefault="002304C5" w:rsidP="7FA99898">
      <w:pPr>
        <w:pStyle w:val="ListParagraph"/>
        <w:numPr>
          <w:ilvl w:val="0"/>
          <w:numId w:val="1"/>
        </w:numPr>
        <w:spacing w:after="0" w:line="360" w:lineRule="auto"/>
      </w:pPr>
      <w:r>
        <w:rPr>
          <w:rFonts w:ascii="Arial" w:eastAsia="Arial" w:hAnsi="Arial" w:cs="Arial"/>
          <w:sz w:val="20"/>
          <w:szCs w:val="20"/>
        </w:rPr>
        <w:t>Certificate</w:t>
      </w:r>
      <w:r w:rsidR="324EDD5A" w:rsidRPr="7FA99898">
        <w:rPr>
          <w:rFonts w:ascii="Arial" w:eastAsia="Arial" w:hAnsi="Arial" w:cs="Arial"/>
          <w:sz w:val="20"/>
          <w:szCs w:val="20"/>
        </w:rPr>
        <w:t xml:space="preserve"> of registration displayed and shown to parents on request</w:t>
      </w:r>
    </w:p>
    <w:p w14:paraId="0C7F291F" w14:textId="0D9EEF76" w:rsidR="00A90F27" w:rsidRPr="009714CA" w:rsidRDefault="002304C5" w:rsidP="7FA99898">
      <w:pPr>
        <w:pStyle w:val="ListParagraph"/>
        <w:numPr>
          <w:ilvl w:val="0"/>
          <w:numId w:val="1"/>
        </w:numPr>
        <w:spacing w:after="0" w:line="360" w:lineRule="auto"/>
      </w:pPr>
      <w:r>
        <w:rPr>
          <w:rFonts w:ascii="Arial" w:eastAsia="Arial" w:hAnsi="Arial" w:cs="Arial"/>
          <w:sz w:val="20"/>
          <w:szCs w:val="20"/>
        </w:rPr>
        <w:t>Records</w:t>
      </w:r>
      <w:r w:rsidR="324EDD5A" w:rsidRPr="7FA99898">
        <w:rPr>
          <w:rFonts w:ascii="Arial" w:eastAsia="Arial" w:hAnsi="Arial" w:cs="Arial"/>
          <w:sz w:val="20"/>
          <w:szCs w:val="20"/>
        </w:rPr>
        <w:t xml:space="preserve"> of risk assessments</w:t>
      </w:r>
    </w:p>
    <w:p w14:paraId="25723C38" w14:textId="0ED90BC6" w:rsidR="00A90F27" w:rsidRPr="009714CA" w:rsidRDefault="324EDD5A" w:rsidP="7FA99898">
      <w:pPr>
        <w:pStyle w:val="ListParagraph"/>
        <w:numPr>
          <w:ilvl w:val="0"/>
          <w:numId w:val="1"/>
        </w:numPr>
        <w:spacing w:after="0" w:line="360" w:lineRule="auto"/>
      </w:pPr>
      <w:r w:rsidRPr="7FA99898">
        <w:rPr>
          <w:rFonts w:ascii="Arial" w:eastAsia="Arial" w:hAnsi="Arial" w:cs="Arial"/>
          <w:sz w:val="20"/>
          <w:szCs w:val="20"/>
        </w:rPr>
        <w:t>record of complaints</w:t>
      </w:r>
    </w:p>
    <w:p w14:paraId="2A7CFD39" w14:textId="77777777" w:rsidR="00A90F27" w:rsidRPr="009714CA" w:rsidRDefault="00A90F27" w:rsidP="00A90F27">
      <w:pPr>
        <w:spacing w:after="0" w:line="240" w:lineRule="auto"/>
        <w:rPr>
          <w:rFonts w:ascii="Arial" w:eastAsia="Times New Roman" w:hAnsi="Arial" w:cs="Times New Roman"/>
          <w:b/>
          <w:sz w:val="20"/>
          <w:szCs w:val="20"/>
        </w:rPr>
      </w:pPr>
      <w:r w:rsidRPr="009714CA">
        <w:rPr>
          <w:rFonts w:ascii="Arial" w:eastAsia="Times New Roman" w:hAnsi="Arial" w:cs="Times New Roman"/>
          <w:b/>
          <w:sz w:val="20"/>
          <w:szCs w:val="20"/>
        </w:rPr>
        <w:t>Procedures</w:t>
      </w:r>
    </w:p>
    <w:p w14:paraId="180B351F" w14:textId="77777777" w:rsidR="0058437B" w:rsidRPr="009714CA" w:rsidRDefault="0058437B" w:rsidP="00A90F27">
      <w:pPr>
        <w:spacing w:after="0" w:line="240" w:lineRule="auto"/>
        <w:rPr>
          <w:rFonts w:ascii="Arial" w:eastAsia="Times New Roman" w:hAnsi="Arial" w:cs="Times New Roman"/>
          <w:sz w:val="20"/>
          <w:szCs w:val="20"/>
        </w:rPr>
      </w:pPr>
    </w:p>
    <w:p w14:paraId="0101AFB2" w14:textId="3F010FE2" w:rsidR="0058437B" w:rsidRPr="005E11DC" w:rsidRDefault="0058437B" w:rsidP="00A90F27">
      <w:pPr>
        <w:spacing w:after="0" w:line="240" w:lineRule="auto"/>
        <w:rPr>
          <w:rFonts w:ascii="Arial" w:eastAsia="Times New Roman" w:hAnsi="Arial" w:cs="Times New Roman"/>
          <w:sz w:val="20"/>
          <w:szCs w:val="20"/>
        </w:rPr>
      </w:pPr>
      <w:r w:rsidRPr="009714CA">
        <w:rPr>
          <w:rFonts w:ascii="Arial" w:eastAsia="Times New Roman" w:hAnsi="Arial" w:cs="Times New Roman"/>
          <w:sz w:val="20"/>
          <w:szCs w:val="20"/>
        </w:rPr>
        <w:t xml:space="preserve">If a child attends another </w:t>
      </w:r>
      <w:r w:rsidR="008F548E" w:rsidRPr="009714CA">
        <w:rPr>
          <w:rFonts w:ascii="Arial" w:eastAsia="Times New Roman" w:hAnsi="Arial" w:cs="Times New Roman"/>
          <w:sz w:val="20"/>
          <w:szCs w:val="20"/>
        </w:rPr>
        <w:t>setting,</w:t>
      </w:r>
      <w:r w:rsidRPr="009714CA">
        <w:rPr>
          <w:rFonts w:ascii="Arial" w:eastAsia="Times New Roman" w:hAnsi="Arial" w:cs="Times New Roman"/>
          <w:sz w:val="20"/>
          <w:szCs w:val="20"/>
        </w:rPr>
        <w:t xml:space="preserve"> we establish a regular </w:t>
      </w:r>
      <w:r w:rsidR="00E16DB1" w:rsidRPr="009714CA">
        <w:rPr>
          <w:rFonts w:ascii="Arial" w:eastAsia="Times New Roman" w:hAnsi="Arial" w:cs="Times New Roman"/>
          <w:sz w:val="20"/>
          <w:szCs w:val="20"/>
        </w:rPr>
        <w:t>two-way</w:t>
      </w:r>
      <w:r w:rsidRPr="009714CA">
        <w:rPr>
          <w:rFonts w:ascii="Arial" w:eastAsia="Times New Roman" w:hAnsi="Arial" w:cs="Times New Roman"/>
          <w:sz w:val="20"/>
          <w:szCs w:val="20"/>
        </w:rPr>
        <w:t xml:space="preserve"> flow of appropriate information with parents and other providers. Where appropriate</w:t>
      </w:r>
      <w:r w:rsidR="002304C5">
        <w:rPr>
          <w:rFonts w:ascii="Arial" w:eastAsia="Times New Roman" w:hAnsi="Arial" w:cs="Times New Roman"/>
          <w:sz w:val="20"/>
          <w:szCs w:val="20"/>
        </w:rPr>
        <w:t>,</w:t>
      </w:r>
      <w:r w:rsidRPr="009714CA">
        <w:rPr>
          <w:rFonts w:ascii="Arial" w:eastAsia="Times New Roman" w:hAnsi="Arial" w:cs="Times New Roman"/>
          <w:sz w:val="20"/>
          <w:szCs w:val="20"/>
        </w:rPr>
        <w:t xml:space="preserve"> we will incorporate comments from other providers, as </w:t>
      </w:r>
      <w:r w:rsidRPr="005E11DC">
        <w:rPr>
          <w:rFonts w:ascii="Arial" w:eastAsia="Times New Roman" w:hAnsi="Arial" w:cs="Times New Roman"/>
          <w:sz w:val="20"/>
          <w:szCs w:val="20"/>
        </w:rPr>
        <w:t>well as parents or carers</w:t>
      </w:r>
      <w:r w:rsidR="00E57E79">
        <w:rPr>
          <w:rFonts w:ascii="Arial" w:eastAsia="Times New Roman" w:hAnsi="Arial" w:cs="Times New Roman"/>
          <w:sz w:val="20"/>
          <w:szCs w:val="20"/>
        </w:rPr>
        <w:t>,</w:t>
      </w:r>
      <w:r w:rsidRPr="005E11DC">
        <w:rPr>
          <w:rFonts w:ascii="Arial" w:eastAsia="Times New Roman" w:hAnsi="Arial" w:cs="Times New Roman"/>
          <w:sz w:val="20"/>
          <w:szCs w:val="20"/>
        </w:rPr>
        <w:t xml:space="preserve"> into the child’s records.</w:t>
      </w:r>
    </w:p>
    <w:p w14:paraId="38BDF371" w14:textId="77777777" w:rsidR="00A90F27" w:rsidRPr="0058437B" w:rsidRDefault="00A90F27" w:rsidP="00A90F27">
      <w:pPr>
        <w:spacing w:after="0" w:line="240" w:lineRule="auto"/>
        <w:rPr>
          <w:rFonts w:ascii="Arial" w:eastAsia="Times New Roman" w:hAnsi="Arial" w:cs="Times New Roman"/>
          <w:sz w:val="20"/>
          <w:szCs w:val="20"/>
        </w:rPr>
      </w:pPr>
    </w:p>
    <w:p w14:paraId="6A30FD3B" w14:textId="77777777" w:rsidR="00A90F27" w:rsidRPr="00676682" w:rsidRDefault="00A90F27" w:rsidP="00A90F27">
      <w:pPr>
        <w:spacing w:after="0" w:line="240" w:lineRule="auto"/>
        <w:rPr>
          <w:rFonts w:ascii="Arial" w:eastAsia="Times New Roman" w:hAnsi="Arial" w:cs="Times New Roman"/>
          <w:sz w:val="16"/>
          <w:szCs w:val="16"/>
        </w:rPr>
      </w:pPr>
      <w:r w:rsidRPr="008879AB">
        <w:rPr>
          <w:rFonts w:ascii="Arial" w:eastAsia="Times New Roman" w:hAnsi="Arial" w:cs="Times New Roman"/>
          <w:b/>
          <w:sz w:val="20"/>
          <w:szCs w:val="20"/>
        </w:rPr>
        <w:t>Children’s Records</w:t>
      </w:r>
      <w:r w:rsidR="008879AB">
        <w:rPr>
          <w:rFonts w:ascii="Arial" w:eastAsia="Times New Roman" w:hAnsi="Arial" w:cs="Times New Roman"/>
          <w:b/>
          <w:sz w:val="20"/>
          <w:szCs w:val="20"/>
        </w:rPr>
        <w:t xml:space="preserve"> </w:t>
      </w:r>
      <w:r w:rsidR="008879AB" w:rsidRPr="00676682">
        <w:rPr>
          <w:rFonts w:ascii="Arial" w:eastAsia="Times New Roman" w:hAnsi="Arial" w:cs="Times New Roman"/>
          <w:b/>
          <w:sz w:val="16"/>
          <w:szCs w:val="16"/>
        </w:rPr>
        <w:t>(10.6)</w:t>
      </w:r>
    </w:p>
    <w:p w14:paraId="746FBB2A" w14:textId="77777777" w:rsidR="00A90F27" w:rsidRPr="00A90F27" w:rsidRDefault="00A90F27" w:rsidP="00A90F27">
      <w:pPr>
        <w:spacing w:after="0" w:line="240" w:lineRule="auto"/>
        <w:rPr>
          <w:rFonts w:ascii="Arial" w:eastAsia="Times New Roman" w:hAnsi="Arial" w:cs="Times New Roman"/>
          <w:sz w:val="20"/>
          <w:szCs w:val="20"/>
        </w:rPr>
      </w:pPr>
    </w:p>
    <w:p w14:paraId="7D6C2853" w14:textId="7F61519E" w:rsidR="00A90F27" w:rsidRPr="00A90F27" w:rsidRDefault="00A90F27" w:rsidP="00A90F27">
      <w:pPr>
        <w:spacing w:after="0" w:line="240" w:lineRule="auto"/>
        <w:rPr>
          <w:rFonts w:ascii="Arial" w:eastAsia="Times New Roman" w:hAnsi="Arial" w:cs="Times New Roman"/>
          <w:sz w:val="20"/>
          <w:szCs w:val="20"/>
        </w:rPr>
      </w:pPr>
      <w:r w:rsidRPr="00A90F27">
        <w:rPr>
          <w:rFonts w:ascii="Arial" w:eastAsia="Times New Roman" w:hAnsi="Arial" w:cs="Times New Roman"/>
          <w:sz w:val="20"/>
          <w:szCs w:val="20"/>
        </w:rPr>
        <w:t xml:space="preserve">We keep two kinds of records on children attending our </w:t>
      </w:r>
      <w:r w:rsidR="00586C95" w:rsidRPr="00A90F27">
        <w:rPr>
          <w:rFonts w:ascii="Arial" w:eastAsia="Times New Roman" w:hAnsi="Arial" w:cs="Times New Roman"/>
          <w:sz w:val="20"/>
          <w:szCs w:val="20"/>
        </w:rPr>
        <w:t>setting.</w:t>
      </w:r>
    </w:p>
    <w:p w14:paraId="3953F1E9" w14:textId="77777777" w:rsidR="00A90F27" w:rsidRPr="00A90F27" w:rsidRDefault="00A90F27" w:rsidP="00A90F27">
      <w:pPr>
        <w:spacing w:after="0" w:line="240" w:lineRule="auto"/>
        <w:rPr>
          <w:rFonts w:ascii="Arial" w:eastAsia="Times New Roman" w:hAnsi="Arial" w:cs="Times New Roman"/>
          <w:sz w:val="20"/>
          <w:szCs w:val="20"/>
        </w:rPr>
      </w:pPr>
    </w:p>
    <w:p w14:paraId="647457ED" w14:textId="77777777" w:rsidR="00A90F27" w:rsidRPr="00676682" w:rsidRDefault="00A90F27" w:rsidP="00A90F27">
      <w:pPr>
        <w:spacing w:after="0" w:line="240" w:lineRule="auto"/>
        <w:rPr>
          <w:rFonts w:ascii="Arial" w:eastAsia="Times New Roman" w:hAnsi="Arial" w:cs="Times New Roman"/>
          <w:b/>
          <w:sz w:val="20"/>
          <w:szCs w:val="20"/>
        </w:rPr>
      </w:pPr>
      <w:r w:rsidRPr="00676682">
        <w:rPr>
          <w:rFonts w:ascii="Arial" w:eastAsia="Times New Roman" w:hAnsi="Arial" w:cs="Times New Roman"/>
          <w:b/>
          <w:sz w:val="20"/>
          <w:szCs w:val="20"/>
        </w:rPr>
        <w:t>Developmental records</w:t>
      </w:r>
    </w:p>
    <w:p w14:paraId="5E5E0898" w14:textId="77777777" w:rsidR="00A90F27" w:rsidRPr="00A90F27" w:rsidRDefault="00A90F27" w:rsidP="00A90F27">
      <w:pPr>
        <w:spacing w:after="0" w:line="240" w:lineRule="auto"/>
        <w:rPr>
          <w:rFonts w:ascii="Arial" w:eastAsia="Times New Roman" w:hAnsi="Arial" w:cs="Times New Roman"/>
          <w:sz w:val="20"/>
          <w:szCs w:val="20"/>
        </w:rPr>
      </w:pPr>
    </w:p>
    <w:p w14:paraId="587CA5D4" w14:textId="31263ECD" w:rsidR="00A90F27" w:rsidRPr="00A90F27" w:rsidRDefault="00A90F27" w:rsidP="00A90F27">
      <w:pPr>
        <w:numPr>
          <w:ilvl w:val="0"/>
          <w:numId w:val="7"/>
        </w:numPr>
        <w:spacing w:after="0" w:line="240" w:lineRule="auto"/>
        <w:rPr>
          <w:rFonts w:ascii="Arial" w:eastAsia="Times New Roman" w:hAnsi="Arial" w:cs="Times New Roman"/>
          <w:sz w:val="20"/>
          <w:szCs w:val="20"/>
        </w:rPr>
      </w:pPr>
      <w:r w:rsidRPr="00A90F27">
        <w:rPr>
          <w:rFonts w:ascii="Arial" w:eastAsia="Times New Roman" w:hAnsi="Arial" w:cs="Times New Roman"/>
          <w:sz w:val="20"/>
          <w:szCs w:val="20"/>
        </w:rPr>
        <w:t>These include observations of children in the setting, photographs, video clips</w:t>
      </w:r>
      <w:r w:rsidR="00E16DB1">
        <w:rPr>
          <w:rFonts w:ascii="Arial" w:eastAsia="Times New Roman" w:hAnsi="Arial" w:cs="Times New Roman"/>
          <w:sz w:val="20"/>
          <w:szCs w:val="20"/>
        </w:rPr>
        <w:t>,</w:t>
      </w:r>
      <w:r w:rsidRPr="00A90F27">
        <w:rPr>
          <w:rFonts w:ascii="Arial" w:eastAsia="Times New Roman" w:hAnsi="Arial" w:cs="Times New Roman"/>
          <w:sz w:val="20"/>
          <w:szCs w:val="20"/>
        </w:rPr>
        <w:t xml:space="preserve"> samples of their work</w:t>
      </w:r>
      <w:r w:rsidR="00B62B1C">
        <w:rPr>
          <w:rFonts w:ascii="Arial" w:eastAsia="Times New Roman" w:hAnsi="Arial" w:cs="Times New Roman"/>
          <w:sz w:val="20"/>
          <w:szCs w:val="20"/>
        </w:rPr>
        <w:t>,</w:t>
      </w:r>
      <w:r w:rsidRPr="00A90F27">
        <w:rPr>
          <w:rFonts w:ascii="Arial" w:eastAsia="Times New Roman" w:hAnsi="Arial" w:cs="Times New Roman"/>
          <w:sz w:val="20"/>
          <w:szCs w:val="20"/>
        </w:rPr>
        <w:t xml:space="preserve"> and summary developmental reports.</w:t>
      </w:r>
    </w:p>
    <w:p w14:paraId="40F2A476" w14:textId="4FAD4278" w:rsidR="00A90F27" w:rsidRPr="00A90F27" w:rsidRDefault="00A90F27" w:rsidP="00A90F27">
      <w:pPr>
        <w:numPr>
          <w:ilvl w:val="0"/>
          <w:numId w:val="7"/>
        </w:numPr>
        <w:spacing w:after="0" w:line="240" w:lineRule="auto"/>
        <w:rPr>
          <w:rFonts w:ascii="Arial" w:eastAsia="Times New Roman" w:hAnsi="Arial" w:cs="Times New Roman"/>
          <w:sz w:val="20"/>
          <w:szCs w:val="20"/>
        </w:rPr>
      </w:pPr>
      <w:r w:rsidRPr="662B1CE0">
        <w:rPr>
          <w:rFonts w:ascii="Arial" w:eastAsia="Times New Roman" w:hAnsi="Arial" w:cs="Times New Roman"/>
          <w:sz w:val="20"/>
          <w:szCs w:val="20"/>
        </w:rPr>
        <w:t>These are kept</w:t>
      </w:r>
      <w:r w:rsidR="0698F5FD" w:rsidRPr="662B1CE0">
        <w:rPr>
          <w:rFonts w:ascii="Arial" w:eastAsia="Times New Roman" w:hAnsi="Arial" w:cs="Times New Roman"/>
          <w:sz w:val="20"/>
          <w:szCs w:val="20"/>
        </w:rPr>
        <w:t xml:space="preserve"> </w:t>
      </w:r>
      <w:r w:rsidR="00B62B1C">
        <w:rPr>
          <w:rFonts w:ascii="Arial" w:eastAsia="Times New Roman" w:hAnsi="Arial" w:cs="Times New Roman"/>
          <w:sz w:val="20"/>
          <w:szCs w:val="20"/>
        </w:rPr>
        <w:t>in</w:t>
      </w:r>
      <w:r w:rsidR="0698F5FD" w:rsidRPr="662B1CE0">
        <w:rPr>
          <w:rFonts w:ascii="Arial" w:eastAsia="Times New Roman" w:hAnsi="Arial" w:cs="Times New Roman"/>
          <w:sz w:val="20"/>
          <w:szCs w:val="20"/>
        </w:rPr>
        <w:t xml:space="preserve"> the children’s online learning jour</w:t>
      </w:r>
      <w:r w:rsidR="325B6D82" w:rsidRPr="662B1CE0">
        <w:rPr>
          <w:rFonts w:ascii="Arial" w:eastAsia="Times New Roman" w:hAnsi="Arial" w:cs="Times New Roman"/>
          <w:sz w:val="20"/>
          <w:szCs w:val="20"/>
        </w:rPr>
        <w:t>nal</w:t>
      </w:r>
      <w:r w:rsidR="0698F5FD" w:rsidRPr="662B1CE0">
        <w:rPr>
          <w:rFonts w:ascii="Arial" w:eastAsia="Times New Roman" w:hAnsi="Arial" w:cs="Times New Roman"/>
          <w:sz w:val="20"/>
          <w:szCs w:val="20"/>
        </w:rPr>
        <w:t xml:space="preserve"> (Tapestry) </w:t>
      </w:r>
      <w:r w:rsidRPr="662B1CE0">
        <w:rPr>
          <w:rFonts w:ascii="Arial" w:eastAsia="Times New Roman" w:hAnsi="Arial" w:cs="Times New Roman"/>
          <w:sz w:val="20"/>
          <w:szCs w:val="20"/>
        </w:rPr>
        <w:t>and can be freely accessed</w:t>
      </w:r>
      <w:r w:rsidR="00E16DB1" w:rsidRPr="662B1CE0">
        <w:rPr>
          <w:rFonts w:ascii="Arial" w:eastAsia="Times New Roman" w:hAnsi="Arial" w:cs="Times New Roman"/>
          <w:sz w:val="20"/>
          <w:szCs w:val="20"/>
        </w:rPr>
        <w:t xml:space="preserve"> </w:t>
      </w:r>
      <w:r w:rsidRPr="662B1CE0">
        <w:rPr>
          <w:rFonts w:ascii="Arial" w:eastAsia="Times New Roman" w:hAnsi="Arial" w:cs="Times New Roman"/>
          <w:sz w:val="20"/>
          <w:szCs w:val="20"/>
        </w:rPr>
        <w:t>and contributed to by staff and the child’s parents.</w:t>
      </w:r>
    </w:p>
    <w:p w14:paraId="379C12AB" w14:textId="77777777" w:rsidR="00A90F27" w:rsidRPr="00A90F27" w:rsidRDefault="00A90F27" w:rsidP="00A90F27">
      <w:pPr>
        <w:spacing w:after="0" w:line="240" w:lineRule="auto"/>
        <w:ind w:left="720"/>
        <w:rPr>
          <w:rFonts w:ascii="Arial" w:eastAsia="Times New Roman" w:hAnsi="Arial" w:cs="Times New Roman"/>
          <w:sz w:val="20"/>
          <w:szCs w:val="20"/>
        </w:rPr>
      </w:pPr>
    </w:p>
    <w:p w14:paraId="7984EEC1" w14:textId="77777777" w:rsidR="00A94F25" w:rsidRPr="00676682" w:rsidRDefault="00A90F27" w:rsidP="00A94F25">
      <w:pPr>
        <w:spacing w:after="0" w:line="240" w:lineRule="auto"/>
        <w:rPr>
          <w:rFonts w:ascii="Arial" w:eastAsia="Times New Roman" w:hAnsi="Arial" w:cs="Times New Roman"/>
          <w:b/>
          <w:sz w:val="20"/>
          <w:szCs w:val="20"/>
        </w:rPr>
      </w:pPr>
      <w:r w:rsidRPr="00676682">
        <w:rPr>
          <w:rFonts w:ascii="Arial" w:eastAsia="Times New Roman" w:hAnsi="Arial" w:cs="Times New Roman"/>
          <w:b/>
          <w:sz w:val="20"/>
          <w:szCs w:val="20"/>
        </w:rPr>
        <w:t>Personal Records</w:t>
      </w:r>
    </w:p>
    <w:p w14:paraId="7BC84AA3" w14:textId="77777777" w:rsidR="00965D13" w:rsidRPr="005E11DC" w:rsidRDefault="00965D13" w:rsidP="00A94F25">
      <w:p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These may include the following</w:t>
      </w:r>
    </w:p>
    <w:p w14:paraId="4DE4380A" w14:textId="77777777" w:rsidR="00965D13" w:rsidRPr="005E11DC" w:rsidRDefault="00965D13" w:rsidP="00965D13">
      <w:pPr>
        <w:pStyle w:val="ListParagraph"/>
        <w:numPr>
          <w:ilvl w:val="0"/>
          <w:numId w:val="19"/>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Personal details – including the child’s registration form and any consent forms</w:t>
      </w:r>
      <w:r w:rsidR="00D54920">
        <w:rPr>
          <w:rFonts w:ascii="Arial" w:eastAsia="Times New Roman" w:hAnsi="Arial" w:cs="Times New Roman"/>
          <w:sz w:val="20"/>
          <w:szCs w:val="20"/>
        </w:rPr>
        <w:t>.</w:t>
      </w:r>
    </w:p>
    <w:p w14:paraId="4746B5F8" w14:textId="4CFD7AEF" w:rsidR="00965D13" w:rsidRPr="005E11DC" w:rsidRDefault="00965D13" w:rsidP="00965D13">
      <w:pPr>
        <w:pStyle w:val="ListParagraph"/>
        <w:numPr>
          <w:ilvl w:val="0"/>
          <w:numId w:val="19"/>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 xml:space="preserve">Contractual matters – signed </w:t>
      </w:r>
      <w:r w:rsidR="00162757">
        <w:rPr>
          <w:rFonts w:ascii="Arial" w:eastAsia="Times New Roman" w:hAnsi="Arial" w:cs="Times New Roman"/>
          <w:sz w:val="20"/>
          <w:szCs w:val="20"/>
        </w:rPr>
        <w:t>day-care</w:t>
      </w:r>
      <w:r w:rsidRPr="005E11DC">
        <w:rPr>
          <w:rFonts w:ascii="Arial" w:eastAsia="Times New Roman" w:hAnsi="Arial" w:cs="Times New Roman"/>
          <w:sz w:val="20"/>
          <w:szCs w:val="20"/>
        </w:rPr>
        <w:t xml:space="preserve"> records, the child’s </w:t>
      </w:r>
      <w:r w:rsidR="00586C95" w:rsidRPr="005E11DC">
        <w:rPr>
          <w:rFonts w:ascii="Arial" w:eastAsia="Times New Roman" w:hAnsi="Arial" w:cs="Times New Roman"/>
          <w:sz w:val="20"/>
          <w:szCs w:val="20"/>
        </w:rPr>
        <w:t>days,</w:t>
      </w:r>
      <w:r w:rsidRPr="005E11DC">
        <w:rPr>
          <w:rFonts w:ascii="Arial" w:eastAsia="Times New Roman" w:hAnsi="Arial" w:cs="Times New Roman"/>
          <w:sz w:val="20"/>
          <w:szCs w:val="20"/>
        </w:rPr>
        <w:t xml:space="preserve"> </w:t>
      </w:r>
      <w:r w:rsidR="00D54920">
        <w:rPr>
          <w:rFonts w:ascii="Arial" w:eastAsia="Times New Roman" w:hAnsi="Arial" w:cs="Times New Roman"/>
          <w:sz w:val="20"/>
          <w:szCs w:val="20"/>
        </w:rPr>
        <w:t>and times of attendance.</w:t>
      </w:r>
    </w:p>
    <w:p w14:paraId="7EBFB8DE" w14:textId="156B99D4" w:rsidR="00965D13" w:rsidRPr="005E11DC" w:rsidRDefault="00965D13" w:rsidP="00965D13">
      <w:pPr>
        <w:pStyle w:val="ListParagraph"/>
        <w:numPr>
          <w:ilvl w:val="0"/>
          <w:numId w:val="19"/>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 xml:space="preserve">A record of the child’s fees, any fee </w:t>
      </w:r>
      <w:r w:rsidR="00586C95" w:rsidRPr="005E11DC">
        <w:rPr>
          <w:rFonts w:ascii="Arial" w:eastAsia="Times New Roman" w:hAnsi="Arial" w:cs="Times New Roman"/>
          <w:sz w:val="20"/>
          <w:szCs w:val="20"/>
        </w:rPr>
        <w:t>reminders,</w:t>
      </w:r>
      <w:r w:rsidRPr="005E11DC">
        <w:rPr>
          <w:rFonts w:ascii="Arial" w:eastAsia="Times New Roman" w:hAnsi="Arial" w:cs="Times New Roman"/>
          <w:sz w:val="20"/>
          <w:szCs w:val="20"/>
        </w:rPr>
        <w:t xml:space="preserve"> or records of disputes about fees.</w:t>
      </w:r>
    </w:p>
    <w:p w14:paraId="1C240B52" w14:textId="0A8C328F" w:rsidR="00965D13" w:rsidRPr="005E11DC" w:rsidRDefault="00965D13" w:rsidP="00965D13">
      <w:pPr>
        <w:pStyle w:val="ListParagraph"/>
        <w:numPr>
          <w:ilvl w:val="0"/>
          <w:numId w:val="19"/>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 xml:space="preserve">Child’s development, </w:t>
      </w:r>
      <w:r w:rsidR="00586C95" w:rsidRPr="005E11DC">
        <w:rPr>
          <w:rFonts w:ascii="Arial" w:eastAsia="Times New Roman" w:hAnsi="Arial" w:cs="Times New Roman"/>
          <w:sz w:val="20"/>
          <w:szCs w:val="20"/>
        </w:rPr>
        <w:t>health,</w:t>
      </w:r>
      <w:r w:rsidRPr="005E11DC">
        <w:rPr>
          <w:rFonts w:ascii="Arial" w:eastAsia="Times New Roman" w:hAnsi="Arial" w:cs="Times New Roman"/>
          <w:sz w:val="20"/>
          <w:szCs w:val="20"/>
        </w:rPr>
        <w:t xml:space="preserve"> and well-being – including a summary of the child’s EYFS profile report, a record of discussions about </w:t>
      </w:r>
      <w:r w:rsidR="00E16DB1" w:rsidRPr="005E11DC">
        <w:rPr>
          <w:rFonts w:ascii="Arial" w:eastAsia="Times New Roman" w:hAnsi="Arial" w:cs="Times New Roman"/>
          <w:sz w:val="20"/>
          <w:szCs w:val="20"/>
        </w:rPr>
        <w:t>everyday</w:t>
      </w:r>
      <w:r w:rsidRPr="005E11DC">
        <w:rPr>
          <w:rFonts w:ascii="Arial" w:eastAsia="Times New Roman" w:hAnsi="Arial" w:cs="Times New Roman"/>
          <w:sz w:val="20"/>
          <w:szCs w:val="20"/>
        </w:rPr>
        <w:t xml:space="preserve"> matters about the child’s development</w:t>
      </w:r>
      <w:r w:rsidR="00E16DB1">
        <w:rPr>
          <w:rFonts w:ascii="Arial" w:eastAsia="Times New Roman" w:hAnsi="Arial" w:cs="Times New Roman"/>
          <w:sz w:val="20"/>
          <w:szCs w:val="20"/>
        </w:rPr>
        <w:t>,</w:t>
      </w:r>
      <w:r w:rsidRPr="005E11DC">
        <w:rPr>
          <w:rFonts w:ascii="Arial" w:eastAsia="Times New Roman" w:hAnsi="Arial" w:cs="Times New Roman"/>
          <w:sz w:val="20"/>
          <w:szCs w:val="20"/>
        </w:rPr>
        <w:t xml:space="preserve"> </w:t>
      </w:r>
      <w:r w:rsidR="00586C95" w:rsidRPr="005E11DC">
        <w:rPr>
          <w:rFonts w:ascii="Arial" w:eastAsia="Times New Roman" w:hAnsi="Arial" w:cs="Times New Roman"/>
          <w:sz w:val="20"/>
          <w:szCs w:val="20"/>
        </w:rPr>
        <w:t>health,</w:t>
      </w:r>
      <w:r w:rsidRPr="005E11DC">
        <w:rPr>
          <w:rFonts w:ascii="Arial" w:eastAsia="Times New Roman" w:hAnsi="Arial" w:cs="Times New Roman"/>
          <w:sz w:val="20"/>
          <w:szCs w:val="20"/>
        </w:rPr>
        <w:t xml:space="preserve"> and well-being with the parent.</w:t>
      </w:r>
    </w:p>
    <w:p w14:paraId="2DD30735" w14:textId="3A31671F" w:rsidR="00965D13" w:rsidRPr="005E11DC" w:rsidRDefault="00965D13" w:rsidP="00965D13">
      <w:pPr>
        <w:pStyle w:val="ListParagraph"/>
        <w:numPr>
          <w:ilvl w:val="0"/>
          <w:numId w:val="19"/>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Early years support – including any additional intervention provided by our setting (</w:t>
      </w:r>
      <w:r w:rsidR="00337759" w:rsidRPr="005E11DC">
        <w:rPr>
          <w:rFonts w:ascii="Arial" w:eastAsia="Times New Roman" w:hAnsi="Arial" w:cs="Times New Roman"/>
          <w:sz w:val="20"/>
          <w:szCs w:val="20"/>
        </w:rPr>
        <w:t>e.g.,</w:t>
      </w:r>
      <w:r w:rsidRPr="005E11DC">
        <w:rPr>
          <w:rFonts w:ascii="Arial" w:eastAsia="Times New Roman" w:hAnsi="Arial" w:cs="Times New Roman"/>
          <w:sz w:val="20"/>
          <w:szCs w:val="20"/>
        </w:rPr>
        <w:t xml:space="preserve"> support for behaviour, language</w:t>
      </w:r>
      <w:r w:rsidR="00E57E79">
        <w:rPr>
          <w:rFonts w:ascii="Arial" w:eastAsia="Times New Roman" w:hAnsi="Arial" w:cs="Times New Roman"/>
          <w:sz w:val="20"/>
          <w:szCs w:val="20"/>
        </w:rPr>
        <w:t>,</w:t>
      </w:r>
      <w:r w:rsidRPr="005E11DC">
        <w:rPr>
          <w:rFonts w:ascii="Arial" w:eastAsia="Times New Roman" w:hAnsi="Arial" w:cs="Times New Roman"/>
          <w:sz w:val="20"/>
          <w:szCs w:val="20"/>
        </w:rPr>
        <w:t xml:space="preserve"> or development that needs a SEN action plan) and records of any meetings held.</w:t>
      </w:r>
    </w:p>
    <w:p w14:paraId="13C83B7F" w14:textId="238599C8" w:rsidR="00965D13" w:rsidRPr="005E11DC" w:rsidRDefault="00965D13" w:rsidP="00965D13">
      <w:pPr>
        <w:pStyle w:val="ListParagraph"/>
        <w:numPr>
          <w:ilvl w:val="0"/>
          <w:numId w:val="19"/>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 xml:space="preserve">Welfare and child protection </w:t>
      </w:r>
      <w:r w:rsidR="008F548E" w:rsidRPr="005E11DC">
        <w:rPr>
          <w:rFonts w:ascii="Arial" w:eastAsia="Times New Roman" w:hAnsi="Arial" w:cs="Times New Roman"/>
          <w:sz w:val="20"/>
          <w:szCs w:val="20"/>
        </w:rPr>
        <w:t>concerns -</w:t>
      </w:r>
      <w:r w:rsidRPr="005E11DC">
        <w:rPr>
          <w:rFonts w:ascii="Arial" w:eastAsia="Times New Roman" w:hAnsi="Arial" w:cs="Times New Roman"/>
          <w:sz w:val="20"/>
          <w:szCs w:val="20"/>
        </w:rPr>
        <w:t xml:space="preserve"> including records o</w:t>
      </w:r>
      <w:r w:rsidR="00E16DB1">
        <w:rPr>
          <w:rFonts w:ascii="Arial" w:eastAsia="Times New Roman" w:hAnsi="Arial" w:cs="Times New Roman"/>
          <w:sz w:val="20"/>
          <w:szCs w:val="20"/>
        </w:rPr>
        <w:t>f</w:t>
      </w:r>
      <w:r w:rsidRPr="005E11DC">
        <w:rPr>
          <w:rFonts w:ascii="Arial" w:eastAsia="Times New Roman" w:hAnsi="Arial" w:cs="Times New Roman"/>
          <w:sz w:val="20"/>
          <w:szCs w:val="20"/>
        </w:rPr>
        <w:t xml:space="preserve"> all welfare and protection concerns, </w:t>
      </w:r>
      <w:r w:rsidR="00781D96" w:rsidRPr="005E11DC">
        <w:rPr>
          <w:rFonts w:ascii="Arial" w:eastAsia="Times New Roman" w:hAnsi="Arial" w:cs="Times New Roman"/>
          <w:sz w:val="20"/>
          <w:szCs w:val="20"/>
        </w:rPr>
        <w:t>and our resulting action, meetings</w:t>
      </w:r>
      <w:r w:rsidR="00E57E79">
        <w:rPr>
          <w:rFonts w:ascii="Arial" w:eastAsia="Times New Roman" w:hAnsi="Arial" w:cs="Times New Roman"/>
          <w:sz w:val="20"/>
          <w:szCs w:val="20"/>
        </w:rPr>
        <w:t>,</w:t>
      </w:r>
      <w:r w:rsidR="00781D96" w:rsidRPr="005E11DC">
        <w:rPr>
          <w:rFonts w:ascii="Arial" w:eastAsia="Times New Roman" w:hAnsi="Arial" w:cs="Times New Roman"/>
          <w:sz w:val="20"/>
          <w:szCs w:val="20"/>
        </w:rPr>
        <w:t xml:space="preserve"> and telephone conversations about the child, an Educational Health Care </w:t>
      </w:r>
      <w:r w:rsidR="00586C95" w:rsidRPr="005E11DC">
        <w:rPr>
          <w:rFonts w:ascii="Arial" w:eastAsia="Times New Roman" w:hAnsi="Arial" w:cs="Times New Roman"/>
          <w:sz w:val="20"/>
          <w:szCs w:val="20"/>
        </w:rPr>
        <w:t>Plan,</w:t>
      </w:r>
      <w:r w:rsidR="00781D96" w:rsidRPr="005E11DC">
        <w:rPr>
          <w:rFonts w:ascii="Arial" w:eastAsia="Times New Roman" w:hAnsi="Arial" w:cs="Times New Roman"/>
          <w:sz w:val="20"/>
          <w:szCs w:val="20"/>
        </w:rPr>
        <w:t xml:space="preserve"> and any information regarding a </w:t>
      </w:r>
      <w:r w:rsidR="00E818FA">
        <w:rPr>
          <w:rFonts w:ascii="Arial" w:eastAsia="Times New Roman" w:hAnsi="Arial" w:cs="Times New Roman"/>
          <w:sz w:val="20"/>
          <w:szCs w:val="20"/>
        </w:rPr>
        <w:t>L</w:t>
      </w:r>
      <w:r w:rsidR="00781D96" w:rsidRPr="005E11DC">
        <w:rPr>
          <w:rFonts w:ascii="Arial" w:eastAsia="Times New Roman" w:hAnsi="Arial" w:cs="Times New Roman"/>
          <w:sz w:val="20"/>
          <w:szCs w:val="20"/>
        </w:rPr>
        <w:t xml:space="preserve">ooked </w:t>
      </w:r>
      <w:r w:rsidR="00E818FA">
        <w:rPr>
          <w:rFonts w:ascii="Arial" w:eastAsia="Times New Roman" w:hAnsi="Arial" w:cs="Times New Roman"/>
          <w:sz w:val="20"/>
          <w:szCs w:val="20"/>
        </w:rPr>
        <w:t>A</w:t>
      </w:r>
      <w:r w:rsidR="00781D96" w:rsidRPr="005E11DC">
        <w:rPr>
          <w:rFonts w:ascii="Arial" w:eastAsia="Times New Roman" w:hAnsi="Arial" w:cs="Times New Roman"/>
          <w:sz w:val="20"/>
          <w:szCs w:val="20"/>
        </w:rPr>
        <w:t xml:space="preserve">fter </w:t>
      </w:r>
      <w:r w:rsidR="00E818FA">
        <w:rPr>
          <w:rFonts w:ascii="Arial" w:eastAsia="Times New Roman" w:hAnsi="Arial" w:cs="Times New Roman"/>
          <w:sz w:val="20"/>
          <w:szCs w:val="20"/>
        </w:rPr>
        <w:t>C</w:t>
      </w:r>
      <w:r w:rsidR="00781D96" w:rsidRPr="005E11DC">
        <w:rPr>
          <w:rFonts w:ascii="Arial" w:eastAsia="Times New Roman" w:hAnsi="Arial" w:cs="Times New Roman"/>
          <w:sz w:val="20"/>
          <w:szCs w:val="20"/>
        </w:rPr>
        <w:t>hild.</w:t>
      </w:r>
    </w:p>
    <w:p w14:paraId="039F364E" w14:textId="3361EF1A" w:rsidR="00A90F27" w:rsidRPr="005E11DC" w:rsidRDefault="00781D96" w:rsidP="00A90F27">
      <w:pPr>
        <w:pStyle w:val="ListParagraph"/>
        <w:numPr>
          <w:ilvl w:val="0"/>
          <w:numId w:val="19"/>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 xml:space="preserve">Correspondence and reports – including copies of the child’s </w:t>
      </w:r>
      <w:r w:rsidR="008F548E" w:rsidRPr="005E11DC">
        <w:rPr>
          <w:rFonts w:ascii="Arial" w:eastAsia="Times New Roman" w:hAnsi="Arial" w:cs="Times New Roman"/>
          <w:sz w:val="20"/>
          <w:szCs w:val="20"/>
        </w:rPr>
        <w:t>2-Year-Old</w:t>
      </w:r>
      <w:r w:rsidRPr="005E11DC">
        <w:rPr>
          <w:rFonts w:ascii="Arial" w:eastAsia="Times New Roman" w:hAnsi="Arial" w:cs="Times New Roman"/>
          <w:sz w:val="20"/>
          <w:szCs w:val="20"/>
        </w:rPr>
        <w:t xml:space="preserve"> Progress Check </w:t>
      </w:r>
      <w:r w:rsidR="005E11DC" w:rsidRPr="005E11DC">
        <w:rPr>
          <w:rFonts w:ascii="Arial" w:eastAsia="Times New Roman" w:hAnsi="Arial" w:cs="Times New Roman"/>
          <w:sz w:val="20"/>
          <w:szCs w:val="20"/>
        </w:rPr>
        <w:t>(as</w:t>
      </w:r>
      <w:r w:rsidR="00E818FA">
        <w:rPr>
          <w:rFonts w:ascii="Arial" w:eastAsia="Times New Roman" w:hAnsi="Arial" w:cs="Times New Roman"/>
          <w:sz w:val="20"/>
          <w:szCs w:val="20"/>
        </w:rPr>
        <w:t xml:space="preserve"> applicable), all letters and</w:t>
      </w:r>
      <w:r w:rsidRPr="005E11DC">
        <w:rPr>
          <w:rFonts w:ascii="Arial" w:eastAsia="Times New Roman" w:hAnsi="Arial" w:cs="Times New Roman"/>
          <w:sz w:val="20"/>
          <w:szCs w:val="20"/>
        </w:rPr>
        <w:t xml:space="preserve"> emails to and from other agencies</w:t>
      </w:r>
      <w:r w:rsidR="00162757">
        <w:rPr>
          <w:rFonts w:ascii="Arial" w:eastAsia="Times New Roman" w:hAnsi="Arial" w:cs="Times New Roman"/>
          <w:sz w:val="20"/>
          <w:szCs w:val="20"/>
        </w:rPr>
        <w:t>,</w:t>
      </w:r>
      <w:r w:rsidRPr="005E11DC">
        <w:rPr>
          <w:rFonts w:ascii="Arial" w:eastAsia="Times New Roman" w:hAnsi="Arial" w:cs="Times New Roman"/>
          <w:sz w:val="20"/>
          <w:szCs w:val="20"/>
        </w:rPr>
        <w:t xml:space="preserve"> and any confidential reports from other agencies.</w:t>
      </w:r>
    </w:p>
    <w:p w14:paraId="038E8171" w14:textId="0CEF50BA" w:rsidR="00A90F27" w:rsidRPr="00E16DB1" w:rsidRDefault="210726A3" w:rsidP="00E16DB1">
      <w:pPr>
        <w:numPr>
          <w:ilvl w:val="0"/>
          <w:numId w:val="8"/>
        </w:numPr>
        <w:spacing w:after="0" w:line="240" w:lineRule="auto"/>
        <w:rPr>
          <w:rFonts w:ascii="Arial" w:eastAsia="Times New Roman" w:hAnsi="Arial" w:cs="Times New Roman"/>
          <w:sz w:val="20"/>
          <w:szCs w:val="20"/>
        </w:rPr>
      </w:pPr>
      <w:r w:rsidRPr="662B1CE0">
        <w:rPr>
          <w:rFonts w:ascii="Arial" w:eastAsia="Times New Roman" w:hAnsi="Arial" w:cs="Times New Roman"/>
          <w:sz w:val="20"/>
          <w:szCs w:val="20"/>
        </w:rPr>
        <w:t xml:space="preserve">Paper </w:t>
      </w:r>
      <w:r w:rsidR="00A90F27" w:rsidRPr="662B1CE0">
        <w:rPr>
          <w:rFonts w:ascii="Arial" w:eastAsia="Times New Roman" w:hAnsi="Arial" w:cs="Times New Roman"/>
          <w:sz w:val="20"/>
          <w:szCs w:val="20"/>
        </w:rPr>
        <w:t>confidential records are stored in a lockable cabinet and are kept secure by the Practice Manager.</w:t>
      </w:r>
    </w:p>
    <w:p w14:paraId="3E042737" w14:textId="691C473C" w:rsidR="28C30CC3" w:rsidRDefault="28C30CC3" w:rsidP="662B1CE0">
      <w:pPr>
        <w:numPr>
          <w:ilvl w:val="0"/>
          <w:numId w:val="8"/>
        </w:numPr>
        <w:spacing w:after="0" w:line="240" w:lineRule="auto"/>
        <w:rPr>
          <w:sz w:val="20"/>
          <w:szCs w:val="20"/>
        </w:rPr>
      </w:pPr>
      <w:r w:rsidRPr="662B1CE0">
        <w:rPr>
          <w:rFonts w:ascii="Arial" w:eastAsia="Times New Roman" w:hAnsi="Arial" w:cs="Times New Roman"/>
          <w:sz w:val="20"/>
          <w:szCs w:val="20"/>
        </w:rPr>
        <w:t xml:space="preserve">Any </w:t>
      </w:r>
      <w:r w:rsidR="00B62B1C">
        <w:rPr>
          <w:rFonts w:ascii="Arial" w:eastAsia="Times New Roman" w:hAnsi="Arial" w:cs="Times New Roman"/>
          <w:sz w:val="20"/>
          <w:szCs w:val="20"/>
        </w:rPr>
        <w:t>computer-stored</w:t>
      </w:r>
      <w:r w:rsidRPr="662B1CE0">
        <w:rPr>
          <w:rFonts w:ascii="Arial" w:eastAsia="Times New Roman" w:hAnsi="Arial" w:cs="Times New Roman"/>
          <w:sz w:val="20"/>
          <w:szCs w:val="20"/>
        </w:rPr>
        <w:t xml:space="preserve"> </w:t>
      </w:r>
      <w:r w:rsidR="329257F5" w:rsidRPr="662B1CE0">
        <w:rPr>
          <w:rFonts w:ascii="Arial" w:eastAsia="Times New Roman" w:hAnsi="Arial" w:cs="Times New Roman"/>
          <w:sz w:val="20"/>
          <w:szCs w:val="20"/>
        </w:rPr>
        <w:t>records</w:t>
      </w:r>
      <w:r w:rsidRPr="662B1CE0">
        <w:rPr>
          <w:rFonts w:ascii="Arial" w:eastAsia="Times New Roman" w:hAnsi="Arial" w:cs="Times New Roman"/>
          <w:sz w:val="20"/>
          <w:szCs w:val="20"/>
        </w:rPr>
        <w:t xml:space="preserve"> are password </w:t>
      </w:r>
      <w:r w:rsidR="00E57E79" w:rsidRPr="662B1CE0">
        <w:rPr>
          <w:rFonts w:ascii="Arial" w:eastAsia="Times New Roman" w:hAnsi="Arial" w:cs="Times New Roman"/>
          <w:sz w:val="20"/>
          <w:szCs w:val="20"/>
        </w:rPr>
        <w:t>protected,</w:t>
      </w:r>
      <w:r w:rsidRPr="662B1CE0">
        <w:rPr>
          <w:rFonts w:ascii="Arial" w:eastAsia="Times New Roman" w:hAnsi="Arial" w:cs="Times New Roman"/>
          <w:sz w:val="20"/>
          <w:szCs w:val="20"/>
        </w:rPr>
        <w:t xml:space="preserve"> and access is only available to the staff</w:t>
      </w:r>
      <w:r w:rsidR="51A836F7" w:rsidRPr="662B1CE0">
        <w:rPr>
          <w:rFonts w:ascii="Arial" w:eastAsia="Times New Roman" w:hAnsi="Arial" w:cs="Times New Roman"/>
          <w:sz w:val="20"/>
          <w:szCs w:val="20"/>
        </w:rPr>
        <w:t xml:space="preserve"> who are required to make entries to them</w:t>
      </w:r>
      <w:r w:rsidR="4828FF0D" w:rsidRPr="662B1CE0">
        <w:rPr>
          <w:rFonts w:ascii="Arial" w:eastAsia="Times New Roman" w:hAnsi="Arial" w:cs="Times New Roman"/>
          <w:sz w:val="20"/>
          <w:szCs w:val="20"/>
        </w:rPr>
        <w:t xml:space="preserve">. </w:t>
      </w:r>
      <w:r w:rsidRPr="662B1CE0">
        <w:rPr>
          <w:rFonts w:ascii="Arial" w:eastAsia="Times New Roman" w:hAnsi="Arial" w:cs="Times New Roman"/>
          <w:sz w:val="20"/>
          <w:szCs w:val="20"/>
        </w:rPr>
        <w:t xml:space="preserve"> </w:t>
      </w:r>
    </w:p>
    <w:p w14:paraId="495D3EDA" w14:textId="7CE5ACAC" w:rsidR="0D486DCA" w:rsidRDefault="0D486DCA" w:rsidP="662B1CE0">
      <w:pPr>
        <w:numPr>
          <w:ilvl w:val="0"/>
          <w:numId w:val="8"/>
        </w:numPr>
        <w:spacing w:after="0" w:line="240" w:lineRule="auto"/>
        <w:rPr>
          <w:sz w:val="20"/>
          <w:szCs w:val="20"/>
        </w:rPr>
      </w:pPr>
      <w:r w:rsidRPr="662B1CE0">
        <w:rPr>
          <w:rFonts w:ascii="Arial" w:eastAsia="Times New Roman" w:hAnsi="Arial" w:cs="Times New Roman"/>
          <w:sz w:val="20"/>
          <w:szCs w:val="20"/>
        </w:rPr>
        <w:t>Online learning journals are password protected</w:t>
      </w:r>
      <w:r w:rsidR="00E57E79">
        <w:rPr>
          <w:rFonts w:ascii="Arial" w:eastAsia="Times New Roman" w:hAnsi="Arial" w:cs="Times New Roman"/>
          <w:sz w:val="20"/>
          <w:szCs w:val="20"/>
        </w:rPr>
        <w:t>,</w:t>
      </w:r>
      <w:r w:rsidRPr="662B1CE0">
        <w:rPr>
          <w:rFonts w:ascii="Arial" w:eastAsia="Times New Roman" w:hAnsi="Arial" w:cs="Times New Roman"/>
          <w:sz w:val="20"/>
          <w:szCs w:val="20"/>
        </w:rPr>
        <w:t xml:space="preserve"> and access is only available to staff </w:t>
      </w:r>
      <w:r w:rsidR="378FBA66" w:rsidRPr="662B1CE0">
        <w:rPr>
          <w:rFonts w:ascii="Arial" w:eastAsia="Times New Roman" w:hAnsi="Arial" w:cs="Times New Roman"/>
          <w:sz w:val="20"/>
          <w:szCs w:val="20"/>
        </w:rPr>
        <w:t xml:space="preserve">who need to make entries to them, </w:t>
      </w:r>
      <w:r w:rsidR="00162757">
        <w:rPr>
          <w:rFonts w:ascii="Arial" w:eastAsia="Times New Roman" w:hAnsi="Arial" w:cs="Times New Roman"/>
          <w:sz w:val="20"/>
          <w:szCs w:val="20"/>
        </w:rPr>
        <w:t xml:space="preserve">the </w:t>
      </w:r>
      <w:r w:rsidR="378FBA66" w:rsidRPr="662B1CE0">
        <w:rPr>
          <w:rFonts w:ascii="Arial" w:eastAsia="Times New Roman" w:hAnsi="Arial" w:cs="Times New Roman"/>
          <w:sz w:val="20"/>
          <w:szCs w:val="20"/>
        </w:rPr>
        <w:t>Practice Manager and Deputy Manager</w:t>
      </w:r>
      <w:r w:rsidR="00162757">
        <w:rPr>
          <w:rFonts w:ascii="Arial" w:eastAsia="Times New Roman" w:hAnsi="Arial" w:cs="Times New Roman"/>
          <w:sz w:val="20"/>
          <w:szCs w:val="20"/>
        </w:rPr>
        <w:t>,</w:t>
      </w:r>
      <w:r w:rsidR="378FBA66" w:rsidRPr="662B1CE0">
        <w:rPr>
          <w:rFonts w:ascii="Arial" w:eastAsia="Times New Roman" w:hAnsi="Arial" w:cs="Times New Roman"/>
          <w:sz w:val="20"/>
          <w:szCs w:val="20"/>
        </w:rPr>
        <w:t xml:space="preserve"> </w:t>
      </w:r>
      <w:r w:rsidRPr="662B1CE0">
        <w:rPr>
          <w:rFonts w:ascii="Arial" w:eastAsia="Times New Roman" w:hAnsi="Arial" w:cs="Times New Roman"/>
          <w:sz w:val="20"/>
          <w:szCs w:val="20"/>
        </w:rPr>
        <w:t xml:space="preserve">and the individual child’s parents. </w:t>
      </w:r>
    </w:p>
    <w:p w14:paraId="0D0879C3" w14:textId="28D6F41A" w:rsidR="00057FD8" w:rsidRPr="002F6CD5" w:rsidRDefault="00E818FA" w:rsidP="00A90F27">
      <w:pPr>
        <w:numPr>
          <w:ilvl w:val="0"/>
          <w:numId w:val="8"/>
        </w:numPr>
        <w:spacing w:after="0" w:line="240" w:lineRule="auto"/>
        <w:rPr>
          <w:rFonts w:ascii="Arial" w:eastAsia="Times New Roman" w:hAnsi="Arial" w:cs="Times New Roman"/>
          <w:sz w:val="20"/>
          <w:szCs w:val="20"/>
        </w:rPr>
      </w:pPr>
      <w:r w:rsidRPr="002F6CD5">
        <w:rPr>
          <w:rFonts w:ascii="Arial" w:eastAsia="Times New Roman" w:hAnsi="Arial" w:cs="Times New Roman"/>
          <w:sz w:val="20"/>
          <w:szCs w:val="20"/>
        </w:rPr>
        <w:t xml:space="preserve">We ensure access to children’s files is restricted to those authorised to see them and to make entries in </w:t>
      </w:r>
      <w:r w:rsidR="000324DB" w:rsidRPr="002F6CD5">
        <w:rPr>
          <w:rFonts w:ascii="Arial" w:eastAsia="Times New Roman" w:hAnsi="Arial" w:cs="Times New Roman"/>
          <w:sz w:val="20"/>
          <w:szCs w:val="20"/>
        </w:rPr>
        <w:t>them,</w:t>
      </w:r>
      <w:r w:rsidRPr="002F6CD5">
        <w:rPr>
          <w:rFonts w:ascii="Arial" w:eastAsia="Times New Roman" w:hAnsi="Arial" w:cs="Times New Roman"/>
          <w:sz w:val="20"/>
          <w:szCs w:val="20"/>
        </w:rPr>
        <w:t xml:space="preserve"> this being our Practice Manager, </w:t>
      </w:r>
      <w:r w:rsidR="00E16DB1">
        <w:rPr>
          <w:rFonts w:ascii="Arial" w:eastAsia="Times New Roman" w:hAnsi="Arial" w:cs="Times New Roman"/>
          <w:sz w:val="20"/>
          <w:szCs w:val="20"/>
        </w:rPr>
        <w:t>D</w:t>
      </w:r>
      <w:r w:rsidRPr="002F6CD5">
        <w:rPr>
          <w:rFonts w:ascii="Arial" w:eastAsia="Times New Roman" w:hAnsi="Arial" w:cs="Times New Roman"/>
          <w:sz w:val="20"/>
          <w:szCs w:val="20"/>
        </w:rPr>
        <w:t>eputy</w:t>
      </w:r>
      <w:r w:rsidR="00D1790D">
        <w:rPr>
          <w:rFonts w:ascii="Arial" w:eastAsia="Times New Roman" w:hAnsi="Arial" w:cs="Times New Roman"/>
          <w:sz w:val="20"/>
          <w:szCs w:val="20"/>
        </w:rPr>
        <w:t xml:space="preserve"> Practice Manager,</w:t>
      </w:r>
      <w:r w:rsidRPr="002F6CD5">
        <w:rPr>
          <w:rFonts w:ascii="Arial" w:eastAsia="Times New Roman" w:hAnsi="Arial" w:cs="Times New Roman"/>
          <w:sz w:val="20"/>
          <w:szCs w:val="20"/>
        </w:rPr>
        <w:t xml:space="preserve"> or designated person </w:t>
      </w:r>
      <w:r w:rsidR="00D54920" w:rsidRPr="002F6CD5">
        <w:rPr>
          <w:rFonts w:ascii="Arial" w:eastAsia="Times New Roman" w:hAnsi="Arial" w:cs="Times New Roman"/>
          <w:sz w:val="20"/>
          <w:szCs w:val="20"/>
        </w:rPr>
        <w:t>for child</w:t>
      </w:r>
      <w:r w:rsidRPr="002F6CD5">
        <w:rPr>
          <w:rFonts w:ascii="Arial" w:eastAsia="Times New Roman" w:hAnsi="Arial" w:cs="Times New Roman"/>
          <w:sz w:val="20"/>
          <w:szCs w:val="20"/>
        </w:rPr>
        <w:t xml:space="preserve"> protection, the child’s keyworker, or other staff as authorised by our Practice Manager.</w:t>
      </w:r>
    </w:p>
    <w:p w14:paraId="2C4AF87E" w14:textId="4BC1650D" w:rsidR="00E818FA" w:rsidRPr="00E818FA" w:rsidRDefault="1F3F414C" w:rsidP="00E818FA">
      <w:pPr>
        <w:numPr>
          <w:ilvl w:val="0"/>
          <w:numId w:val="8"/>
        </w:numPr>
        <w:spacing w:after="0" w:line="240" w:lineRule="auto"/>
        <w:rPr>
          <w:rFonts w:ascii="Arial" w:eastAsia="Times New Roman" w:hAnsi="Arial" w:cs="Times New Roman"/>
          <w:sz w:val="20"/>
          <w:szCs w:val="20"/>
        </w:rPr>
      </w:pPr>
      <w:r w:rsidRPr="7FA99898">
        <w:rPr>
          <w:rFonts w:ascii="Arial" w:eastAsia="Arial" w:hAnsi="Arial" w:cs="Arial"/>
          <w:sz w:val="20"/>
          <w:szCs w:val="20"/>
        </w:rPr>
        <w:t xml:space="preserve">Children’s files may be handed to Ofsted as part of an inspection or investigation; they may also be handed to local authority staff conducting </w:t>
      </w:r>
      <w:r w:rsidR="00960304">
        <w:rPr>
          <w:rFonts w:ascii="Arial" w:eastAsia="Arial" w:hAnsi="Arial" w:cs="Arial"/>
          <w:sz w:val="20"/>
          <w:szCs w:val="20"/>
        </w:rPr>
        <w:t>an</w:t>
      </w:r>
      <w:r w:rsidRPr="7FA99898">
        <w:rPr>
          <w:rFonts w:ascii="Arial" w:eastAsia="Arial" w:hAnsi="Arial" w:cs="Arial"/>
          <w:sz w:val="20"/>
          <w:szCs w:val="20"/>
        </w:rPr>
        <w:t xml:space="preserve"> S11 audit </w:t>
      </w:r>
      <w:r w:rsidR="00652ED1" w:rsidRPr="7FA99898">
        <w:rPr>
          <w:rFonts w:ascii="Arial" w:eastAsia="Arial" w:hAnsi="Arial" w:cs="Arial"/>
          <w:sz w:val="20"/>
          <w:szCs w:val="20"/>
        </w:rPr>
        <w:t>if</w:t>
      </w:r>
      <w:r w:rsidRPr="7FA99898">
        <w:rPr>
          <w:rFonts w:ascii="Arial" w:eastAsia="Arial" w:hAnsi="Arial" w:cs="Arial"/>
          <w:sz w:val="20"/>
          <w:szCs w:val="20"/>
        </w:rPr>
        <w:t xml:space="preserve"> authorisation is seen</w:t>
      </w:r>
      <w:r w:rsidRPr="7FA99898">
        <w:rPr>
          <w:rFonts w:ascii="Arial" w:eastAsia="Arial" w:hAnsi="Arial" w:cs="Arial"/>
        </w:rPr>
        <w:t>.</w:t>
      </w:r>
    </w:p>
    <w:p w14:paraId="1933D9AD" w14:textId="58966294" w:rsidR="00E818FA" w:rsidRPr="00E818FA" w:rsidRDefault="00E818FA" w:rsidP="00E818FA">
      <w:pPr>
        <w:numPr>
          <w:ilvl w:val="0"/>
          <w:numId w:val="8"/>
        </w:numPr>
        <w:spacing w:after="0" w:line="240" w:lineRule="auto"/>
        <w:rPr>
          <w:rFonts w:ascii="Arial" w:eastAsia="Times New Roman" w:hAnsi="Arial" w:cs="Times New Roman"/>
          <w:sz w:val="20"/>
          <w:szCs w:val="20"/>
        </w:rPr>
      </w:pPr>
      <w:r w:rsidRPr="7FA99898">
        <w:rPr>
          <w:rFonts w:ascii="Arial" w:eastAsia="Times New Roman" w:hAnsi="Arial" w:cs="Times New Roman"/>
          <w:sz w:val="20"/>
          <w:szCs w:val="20"/>
        </w:rPr>
        <w:t>We ensure that children’s files are not handed over to anyone else to look at.</w:t>
      </w:r>
    </w:p>
    <w:p w14:paraId="75327F49" w14:textId="5CE768B3" w:rsidR="00A90F27" w:rsidRPr="00A90F27" w:rsidRDefault="00A90F27" w:rsidP="00A90F27">
      <w:pPr>
        <w:numPr>
          <w:ilvl w:val="0"/>
          <w:numId w:val="8"/>
        </w:numPr>
        <w:spacing w:after="0" w:line="240" w:lineRule="auto"/>
        <w:rPr>
          <w:rFonts w:ascii="Arial" w:eastAsia="Times New Roman" w:hAnsi="Arial" w:cs="Times New Roman"/>
          <w:sz w:val="20"/>
          <w:szCs w:val="20"/>
        </w:rPr>
      </w:pPr>
      <w:r w:rsidRPr="00A90F27">
        <w:rPr>
          <w:rFonts w:ascii="Arial" w:eastAsia="Times New Roman" w:hAnsi="Arial" w:cs="Times New Roman"/>
          <w:sz w:val="20"/>
          <w:szCs w:val="20"/>
        </w:rPr>
        <w:lastRenderedPageBreak/>
        <w:t xml:space="preserve">Parents have access, in accordance </w:t>
      </w:r>
      <w:r w:rsidRPr="009714CA">
        <w:rPr>
          <w:rFonts w:ascii="Arial" w:eastAsia="Times New Roman" w:hAnsi="Arial" w:cs="Times New Roman"/>
          <w:sz w:val="20"/>
          <w:szCs w:val="20"/>
        </w:rPr>
        <w:t>with our</w:t>
      </w:r>
      <w:r w:rsidR="00F97E70" w:rsidRPr="009714CA">
        <w:rPr>
          <w:rFonts w:ascii="Arial" w:eastAsia="Times New Roman" w:hAnsi="Arial" w:cs="Times New Roman"/>
          <w:sz w:val="20"/>
          <w:szCs w:val="20"/>
        </w:rPr>
        <w:t xml:space="preserve"> Privacy Notice,</w:t>
      </w:r>
      <w:r w:rsidRPr="009714CA">
        <w:rPr>
          <w:rFonts w:ascii="Arial" w:eastAsia="Times New Roman" w:hAnsi="Arial" w:cs="Times New Roman"/>
          <w:sz w:val="20"/>
          <w:szCs w:val="20"/>
        </w:rPr>
        <w:t xml:space="preserve"> </w:t>
      </w:r>
      <w:r w:rsidR="00162757">
        <w:rPr>
          <w:rFonts w:ascii="Arial" w:eastAsia="Times New Roman" w:hAnsi="Arial" w:cs="Times New Roman"/>
          <w:sz w:val="20"/>
          <w:szCs w:val="20"/>
        </w:rPr>
        <w:t xml:space="preserve">and </w:t>
      </w:r>
      <w:r w:rsidRPr="009714CA">
        <w:rPr>
          <w:rFonts w:ascii="Arial" w:eastAsia="Times New Roman" w:hAnsi="Arial" w:cs="Times New Roman"/>
          <w:sz w:val="20"/>
          <w:szCs w:val="20"/>
        </w:rPr>
        <w:t xml:space="preserve">Confidentiality </w:t>
      </w:r>
      <w:r w:rsidR="000E2F5F">
        <w:rPr>
          <w:rFonts w:ascii="Arial" w:eastAsia="Times New Roman" w:hAnsi="Arial" w:cs="Times New Roman"/>
          <w:sz w:val="20"/>
          <w:szCs w:val="20"/>
        </w:rPr>
        <w:t>P</w:t>
      </w:r>
      <w:r w:rsidRPr="009714CA">
        <w:rPr>
          <w:rFonts w:ascii="Arial" w:eastAsia="Times New Roman" w:hAnsi="Arial" w:cs="Times New Roman"/>
          <w:sz w:val="20"/>
          <w:szCs w:val="20"/>
        </w:rPr>
        <w:t xml:space="preserve">olicy </w:t>
      </w:r>
      <w:r w:rsidRPr="00A90F27">
        <w:rPr>
          <w:rFonts w:ascii="Arial" w:eastAsia="Times New Roman" w:hAnsi="Arial" w:cs="Times New Roman"/>
          <w:sz w:val="20"/>
          <w:szCs w:val="20"/>
        </w:rPr>
        <w:t>(Client Access to Records), to the files and records of their own children but do not have access to information about any other child.</w:t>
      </w:r>
    </w:p>
    <w:p w14:paraId="2D4A11A0" w14:textId="77777777" w:rsidR="00A90F27" w:rsidRPr="005E11DC" w:rsidRDefault="00A90F27" w:rsidP="00A90F27">
      <w:pPr>
        <w:numPr>
          <w:ilvl w:val="0"/>
          <w:numId w:val="8"/>
        </w:numPr>
        <w:spacing w:after="0" w:line="240" w:lineRule="auto"/>
        <w:rPr>
          <w:rFonts w:ascii="Arial" w:eastAsia="Times New Roman" w:hAnsi="Arial" w:cs="Times New Roman"/>
          <w:sz w:val="20"/>
          <w:szCs w:val="20"/>
        </w:rPr>
      </w:pPr>
      <w:r w:rsidRPr="00A90F27">
        <w:rPr>
          <w:rFonts w:ascii="Arial" w:eastAsia="Times New Roman" w:hAnsi="Arial" w:cs="Times New Roman"/>
          <w:sz w:val="20"/>
          <w:szCs w:val="20"/>
        </w:rPr>
        <w:t>Staff will not discuss personal information given by parents with other members of staff, except where it affects planning for the child’s needs</w:t>
      </w:r>
      <w:r w:rsidRPr="00057FD8">
        <w:rPr>
          <w:rFonts w:ascii="Arial" w:eastAsia="Times New Roman" w:hAnsi="Arial" w:cs="Times New Roman"/>
          <w:color w:val="FF0000"/>
          <w:sz w:val="20"/>
          <w:szCs w:val="20"/>
        </w:rPr>
        <w:t>.</w:t>
      </w:r>
      <w:r w:rsidR="00057FD8" w:rsidRPr="00057FD8">
        <w:rPr>
          <w:rFonts w:ascii="Arial" w:eastAsia="Times New Roman" w:hAnsi="Arial" w:cs="Times New Roman"/>
          <w:color w:val="FF0000"/>
          <w:sz w:val="20"/>
          <w:szCs w:val="20"/>
        </w:rPr>
        <w:t xml:space="preserve"> </w:t>
      </w:r>
      <w:r w:rsidR="00057FD8" w:rsidRPr="005E11DC">
        <w:rPr>
          <w:rFonts w:ascii="Arial" w:eastAsia="Times New Roman" w:hAnsi="Arial" w:cs="Times New Roman"/>
          <w:sz w:val="20"/>
          <w:szCs w:val="20"/>
        </w:rPr>
        <w:t>Our staff</w:t>
      </w:r>
      <w:r w:rsidRPr="005E11DC">
        <w:rPr>
          <w:rFonts w:ascii="Arial" w:eastAsia="Times New Roman" w:hAnsi="Arial" w:cs="Times New Roman"/>
          <w:sz w:val="20"/>
          <w:szCs w:val="20"/>
        </w:rPr>
        <w:t xml:space="preserve"> induction</w:t>
      </w:r>
      <w:r w:rsidR="00057FD8" w:rsidRPr="005E11DC">
        <w:rPr>
          <w:rFonts w:ascii="Arial" w:eastAsia="Times New Roman" w:hAnsi="Arial" w:cs="Times New Roman"/>
          <w:sz w:val="20"/>
          <w:szCs w:val="20"/>
        </w:rPr>
        <w:t xml:space="preserve"> programme includes</w:t>
      </w:r>
      <w:r w:rsidRPr="005E11DC">
        <w:rPr>
          <w:rFonts w:ascii="Arial" w:eastAsia="Times New Roman" w:hAnsi="Arial" w:cs="Times New Roman"/>
          <w:sz w:val="20"/>
          <w:szCs w:val="20"/>
        </w:rPr>
        <w:t xml:space="preserve"> an awareness of the importance of confidentiality in the role of the key person.</w:t>
      </w:r>
    </w:p>
    <w:p w14:paraId="0D92F594" w14:textId="7F048ED7" w:rsidR="00A90F27" w:rsidRPr="005E11DC" w:rsidRDefault="00A90F27" w:rsidP="00A90F27">
      <w:pPr>
        <w:numPr>
          <w:ilvl w:val="0"/>
          <w:numId w:val="8"/>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We retain children’s records for at least three years a</w:t>
      </w:r>
      <w:r w:rsidR="00057FD8" w:rsidRPr="005E11DC">
        <w:rPr>
          <w:rFonts w:ascii="Arial" w:eastAsia="Times New Roman" w:hAnsi="Arial" w:cs="Times New Roman"/>
          <w:sz w:val="20"/>
          <w:szCs w:val="20"/>
        </w:rPr>
        <w:t xml:space="preserve">fter they have left the setting; except records that relate to an accident or child protection matter, which are kept until a child reaches the age of 21 years or 24 </w:t>
      </w:r>
      <w:r w:rsidR="000A6BEB" w:rsidRPr="005E11DC">
        <w:rPr>
          <w:rFonts w:ascii="Arial" w:eastAsia="Times New Roman" w:hAnsi="Arial" w:cs="Times New Roman"/>
          <w:sz w:val="20"/>
          <w:szCs w:val="20"/>
        </w:rPr>
        <w:t>years,</w:t>
      </w:r>
      <w:r w:rsidR="00057FD8" w:rsidRPr="005E11DC">
        <w:rPr>
          <w:rFonts w:ascii="Arial" w:eastAsia="Times New Roman" w:hAnsi="Arial" w:cs="Times New Roman"/>
          <w:sz w:val="20"/>
          <w:szCs w:val="20"/>
        </w:rPr>
        <w:t xml:space="preserve"> respectively. These are kept in a secure place.</w:t>
      </w:r>
      <w:r w:rsidRPr="005E11DC">
        <w:rPr>
          <w:rFonts w:ascii="Arial" w:eastAsia="Times New Roman" w:hAnsi="Arial" w:cs="Times New Roman"/>
          <w:sz w:val="20"/>
          <w:szCs w:val="20"/>
        </w:rPr>
        <w:t xml:space="preserve">  </w:t>
      </w:r>
    </w:p>
    <w:p w14:paraId="59E3E90F" w14:textId="77777777" w:rsidR="00A90F27" w:rsidRPr="005E11DC" w:rsidRDefault="00A90F27" w:rsidP="00A90F27">
      <w:pPr>
        <w:numPr>
          <w:ilvl w:val="0"/>
          <w:numId w:val="8"/>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Retention periods for all records are listed in the tables below.</w:t>
      </w:r>
    </w:p>
    <w:p w14:paraId="5D12999A" w14:textId="77777777" w:rsidR="005B75FD" w:rsidRPr="005E11DC" w:rsidRDefault="005B75FD" w:rsidP="00E16DB1">
      <w:pPr>
        <w:spacing w:after="0" w:line="240" w:lineRule="auto"/>
        <w:rPr>
          <w:rFonts w:ascii="Arial" w:eastAsia="Times New Roman" w:hAnsi="Arial" w:cs="Times New Roman"/>
          <w:sz w:val="20"/>
          <w:szCs w:val="20"/>
        </w:rPr>
      </w:pPr>
    </w:p>
    <w:p w14:paraId="2D9B9944" w14:textId="5D054FAE" w:rsidR="005B75FD" w:rsidRPr="00676682" w:rsidRDefault="005B75FD" w:rsidP="4BF1DB61">
      <w:pPr>
        <w:spacing w:after="0" w:line="240" w:lineRule="auto"/>
        <w:rPr>
          <w:rFonts w:ascii="Arial" w:eastAsia="Times New Roman" w:hAnsi="Arial" w:cs="Times New Roman"/>
          <w:b/>
          <w:bCs/>
          <w:sz w:val="20"/>
          <w:szCs w:val="20"/>
        </w:rPr>
      </w:pPr>
      <w:r w:rsidRPr="4BF1DB61">
        <w:rPr>
          <w:rFonts w:ascii="Arial" w:eastAsia="Times New Roman" w:hAnsi="Arial" w:cs="Times New Roman"/>
          <w:b/>
          <w:bCs/>
          <w:sz w:val="20"/>
          <w:szCs w:val="20"/>
        </w:rPr>
        <w:t>Archiving children’s files</w:t>
      </w:r>
    </w:p>
    <w:p w14:paraId="455383E5" w14:textId="77777777" w:rsidR="005B75FD" w:rsidRPr="005E11DC" w:rsidRDefault="005B75FD" w:rsidP="005B75FD">
      <w:pPr>
        <w:spacing w:after="0" w:line="240" w:lineRule="auto"/>
        <w:ind w:left="360"/>
        <w:rPr>
          <w:rFonts w:ascii="Arial" w:eastAsia="Times New Roman" w:hAnsi="Arial" w:cs="Times New Roman"/>
          <w:sz w:val="20"/>
          <w:szCs w:val="20"/>
        </w:rPr>
      </w:pPr>
    </w:p>
    <w:p w14:paraId="2FF7B8E4" w14:textId="77777777" w:rsidR="005B75FD" w:rsidRPr="005E11DC" w:rsidRDefault="005B75FD" w:rsidP="005B75FD">
      <w:pPr>
        <w:pStyle w:val="ListParagraph"/>
        <w:numPr>
          <w:ilvl w:val="0"/>
          <w:numId w:val="17"/>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 xml:space="preserve">When a child leaves our </w:t>
      </w:r>
      <w:r w:rsidR="000324DB">
        <w:rPr>
          <w:rFonts w:ascii="Arial" w:eastAsia="Times New Roman" w:hAnsi="Arial" w:cs="Times New Roman"/>
          <w:sz w:val="20"/>
          <w:szCs w:val="20"/>
        </w:rPr>
        <w:t>P</w:t>
      </w:r>
      <w:r w:rsidRPr="005E11DC">
        <w:rPr>
          <w:rFonts w:ascii="Arial" w:eastAsia="Times New Roman" w:hAnsi="Arial" w:cs="Times New Roman"/>
          <w:sz w:val="20"/>
          <w:szCs w:val="20"/>
        </w:rPr>
        <w:t>re-school, we remove all paper documents from the child’s personal file and place them in a robust envelope, with the year that they left.</w:t>
      </w:r>
    </w:p>
    <w:p w14:paraId="4D7CCE5B" w14:textId="20C2CCB6" w:rsidR="005B75FD" w:rsidRDefault="005B75FD" w:rsidP="005B75FD">
      <w:pPr>
        <w:pStyle w:val="ListParagraph"/>
        <w:numPr>
          <w:ilvl w:val="0"/>
          <w:numId w:val="17"/>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 xml:space="preserve">We seal the </w:t>
      </w:r>
      <w:r w:rsidR="00FA4BB4" w:rsidRPr="005E11DC">
        <w:rPr>
          <w:rFonts w:ascii="Arial" w:eastAsia="Times New Roman" w:hAnsi="Arial" w:cs="Times New Roman"/>
          <w:sz w:val="20"/>
          <w:szCs w:val="20"/>
        </w:rPr>
        <w:t>envelope,</w:t>
      </w:r>
      <w:r w:rsidRPr="005E11DC">
        <w:rPr>
          <w:rFonts w:ascii="Arial" w:eastAsia="Times New Roman" w:hAnsi="Arial" w:cs="Times New Roman"/>
          <w:sz w:val="20"/>
          <w:szCs w:val="20"/>
        </w:rPr>
        <w:t xml:space="preserve"> and it is archived and stored in a safe place (</w:t>
      </w:r>
      <w:r w:rsidR="00FA4BB4" w:rsidRPr="005E11DC">
        <w:rPr>
          <w:rFonts w:ascii="Arial" w:eastAsia="Times New Roman" w:hAnsi="Arial" w:cs="Times New Roman"/>
          <w:sz w:val="20"/>
          <w:szCs w:val="20"/>
        </w:rPr>
        <w:t>i.e.,</w:t>
      </w:r>
      <w:r w:rsidRPr="005E11DC">
        <w:rPr>
          <w:rFonts w:ascii="Arial" w:eastAsia="Times New Roman" w:hAnsi="Arial" w:cs="Times New Roman"/>
          <w:sz w:val="20"/>
          <w:szCs w:val="20"/>
        </w:rPr>
        <w:t xml:space="preserve"> a locked filing cabinet) for three years. After three years it is destroyed.</w:t>
      </w:r>
    </w:p>
    <w:p w14:paraId="4805567E" w14:textId="4782620D" w:rsidR="00F97E70" w:rsidRPr="009714CA" w:rsidRDefault="00F97E70" w:rsidP="005B75FD">
      <w:pPr>
        <w:pStyle w:val="ListParagraph"/>
        <w:numPr>
          <w:ilvl w:val="0"/>
          <w:numId w:val="17"/>
        </w:numPr>
        <w:spacing w:after="0" w:line="240" w:lineRule="auto"/>
        <w:rPr>
          <w:rFonts w:ascii="Arial" w:eastAsia="Times New Roman" w:hAnsi="Arial" w:cs="Times New Roman"/>
          <w:sz w:val="20"/>
          <w:szCs w:val="20"/>
        </w:rPr>
      </w:pPr>
      <w:r w:rsidRPr="009714CA">
        <w:rPr>
          <w:rFonts w:ascii="Arial" w:eastAsia="Times New Roman" w:hAnsi="Arial" w:cs="Times New Roman"/>
          <w:sz w:val="20"/>
          <w:szCs w:val="20"/>
        </w:rPr>
        <w:t xml:space="preserve">If data is kept </w:t>
      </w:r>
      <w:r w:rsidR="00FA4BB4" w:rsidRPr="009714CA">
        <w:rPr>
          <w:rFonts w:ascii="Arial" w:eastAsia="Times New Roman" w:hAnsi="Arial" w:cs="Times New Roman"/>
          <w:sz w:val="20"/>
          <w:szCs w:val="20"/>
        </w:rPr>
        <w:t>electronically,</w:t>
      </w:r>
      <w:r w:rsidRPr="009714CA">
        <w:rPr>
          <w:rFonts w:ascii="Arial" w:eastAsia="Times New Roman" w:hAnsi="Arial" w:cs="Times New Roman"/>
          <w:sz w:val="20"/>
          <w:szCs w:val="20"/>
        </w:rPr>
        <w:t xml:space="preserve"> it is encrypted and stored as above.</w:t>
      </w:r>
    </w:p>
    <w:p w14:paraId="0FD40D06" w14:textId="0576F4AE" w:rsidR="005B75FD" w:rsidRPr="005E11DC" w:rsidRDefault="005B75FD" w:rsidP="005B75FD">
      <w:pPr>
        <w:pStyle w:val="ListParagraph"/>
        <w:numPr>
          <w:ilvl w:val="0"/>
          <w:numId w:val="17"/>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Where there were s47 child protection investigations</w:t>
      </w:r>
      <w:r w:rsidR="00E16DB1">
        <w:rPr>
          <w:rFonts w:ascii="Arial" w:eastAsia="Times New Roman" w:hAnsi="Arial" w:cs="Times New Roman"/>
          <w:sz w:val="20"/>
          <w:szCs w:val="20"/>
        </w:rPr>
        <w:t>, w</w:t>
      </w:r>
      <w:r w:rsidRPr="005E11DC">
        <w:rPr>
          <w:rFonts w:ascii="Arial" w:eastAsia="Times New Roman" w:hAnsi="Arial" w:cs="Times New Roman"/>
          <w:sz w:val="20"/>
          <w:szCs w:val="20"/>
        </w:rPr>
        <w:t>e mark the envelope with a star and archive it for 25 years.</w:t>
      </w:r>
    </w:p>
    <w:p w14:paraId="20EC93D4" w14:textId="4298809C" w:rsidR="005B75FD" w:rsidRPr="00E16DB1" w:rsidRDefault="005B75FD" w:rsidP="00E16DB1">
      <w:pPr>
        <w:pStyle w:val="ListParagraph"/>
        <w:numPr>
          <w:ilvl w:val="0"/>
          <w:numId w:val="17"/>
        </w:numPr>
        <w:spacing w:after="0" w:line="240" w:lineRule="auto"/>
        <w:rPr>
          <w:rFonts w:ascii="Arial" w:eastAsia="Times New Roman" w:hAnsi="Arial" w:cs="Times New Roman"/>
          <w:sz w:val="20"/>
          <w:szCs w:val="20"/>
        </w:rPr>
      </w:pPr>
      <w:r w:rsidRPr="005E11DC">
        <w:rPr>
          <w:rFonts w:ascii="Arial" w:eastAsia="Times New Roman" w:hAnsi="Arial" w:cs="Times New Roman"/>
          <w:sz w:val="20"/>
          <w:szCs w:val="20"/>
        </w:rPr>
        <w:t>We store financial information according to our finance procedures.</w:t>
      </w:r>
    </w:p>
    <w:p w14:paraId="2EEFE82F" w14:textId="77777777" w:rsidR="00A90F27" w:rsidRPr="005E11DC" w:rsidRDefault="00A90F27" w:rsidP="00A90F27">
      <w:pPr>
        <w:spacing w:after="0" w:line="240" w:lineRule="auto"/>
        <w:rPr>
          <w:rFonts w:ascii="Arial" w:eastAsia="Times New Roman" w:hAnsi="Arial" w:cs="Times New Roman"/>
          <w:sz w:val="20"/>
          <w:szCs w:val="20"/>
        </w:rPr>
      </w:pPr>
    </w:p>
    <w:p w14:paraId="44AB2772" w14:textId="77777777" w:rsidR="00A90F27" w:rsidRPr="00676682" w:rsidRDefault="00A90F27" w:rsidP="00A90F27">
      <w:pPr>
        <w:spacing w:after="0" w:line="240" w:lineRule="auto"/>
        <w:rPr>
          <w:rFonts w:ascii="Arial" w:eastAsia="Times New Roman" w:hAnsi="Arial" w:cs="Times New Roman"/>
          <w:b/>
          <w:sz w:val="20"/>
          <w:szCs w:val="20"/>
        </w:rPr>
      </w:pPr>
      <w:r w:rsidRPr="00676682">
        <w:rPr>
          <w:rFonts w:ascii="Arial" w:eastAsia="Times New Roman" w:hAnsi="Arial" w:cs="Times New Roman"/>
          <w:b/>
          <w:sz w:val="20"/>
          <w:szCs w:val="20"/>
        </w:rPr>
        <w:t>Other Records</w:t>
      </w:r>
    </w:p>
    <w:p w14:paraId="7515081E" w14:textId="77777777" w:rsidR="00A90F27" w:rsidRPr="00A90F27" w:rsidRDefault="00A90F27" w:rsidP="00A90F27">
      <w:pPr>
        <w:spacing w:after="0" w:line="240" w:lineRule="auto"/>
        <w:rPr>
          <w:rFonts w:ascii="Arial" w:eastAsia="Times New Roman" w:hAnsi="Arial" w:cs="Times New Roman"/>
          <w:sz w:val="20"/>
          <w:szCs w:val="20"/>
        </w:rPr>
      </w:pPr>
    </w:p>
    <w:p w14:paraId="42E56095" w14:textId="554E885A" w:rsidR="005B75FD" w:rsidRPr="005E11DC" w:rsidRDefault="005B75FD" w:rsidP="00A90F27">
      <w:pPr>
        <w:numPr>
          <w:ilvl w:val="0"/>
          <w:numId w:val="9"/>
        </w:numPr>
        <w:spacing w:after="0" w:line="240" w:lineRule="auto"/>
        <w:rPr>
          <w:rFonts w:ascii="Arial" w:eastAsia="Times New Roman" w:hAnsi="Arial" w:cs="Times New Roman"/>
          <w:sz w:val="20"/>
          <w:szCs w:val="20"/>
        </w:rPr>
      </w:pPr>
      <w:r w:rsidRPr="20CFD01A">
        <w:rPr>
          <w:rFonts w:ascii="Arial" w:eastAsia="Times New Roman" w:hAnsi="Arial" w:cs="Times New Roman"/>
          <w:sz w:val="20"/>
          <w:szCs w:val="20"/>
        </w:rPr>
        <w:t>We keep a daily record of the names of the children we are caring for, their hours of attendance</w:t>
      </w:r>
      <w:r w:rsidR="00960304">
        <w:rPr>
          <w:rFonts w:ascii="Arial" w:eastAsia="Times New Roman" w:hAnsi="Arial" w:cs="Times New Roman"/>
          <w:sz w:val="20"/>
          <w:szCs w:val="20"/>
        </w:rPr>
        <w:t>,</w:t>
      </w:r>
      <w:r w:rsidRPr="20CFD01A">
        <w:rPr>
          <w:rFonts w:ascii="Arial" w:eastAsia="Times New Roman" w:hAnsi="Arial" w:cs="Times New Roman"/>
          <w:sz w:val="20"/>
          <w:szCs w:val="20"/>
        </w:rPr>
        <w:t xml:space="preserve"> and the name of the key person.</w:t>
      </w:r>
    </w:p>
    <w:p w14:paraId="68445C10" w14:textId="042C40CE" w:rsidR="270DFB4C" w:rsidRDefault="270DFB4C" w:rsidP="20CFD01A">
      <w:pPr>
        <w:numPr>
          <w:ilvl w:val="0"/>
          <w:numId w:val="9"/>
        </w:numPr>
        <w:spacing w:after="0" w:line="240" w:lineRule="auto"/>
        <w:rPr>
          <w:rFonts w:eastAsiaTheme="minorEastAsia"/>
          <w:sz w:val="20"/>
          <w:szCs w:val="20"/>
        </w:rPr>
      </w:pPr>
      <w:r w:rsidRPr="20CFD01A">
        <w:rPr>
          <w:rFonts w:ascii="Arial" w:eastAsia="Arial" w:hAnsi="Arial" w:cs="Arial"/>
          <w:sz w:val="20"/>
          <w:szCs w:val="20"/>
        </w:rPr>
        <w:t xml:space="preserve">Students on Early Years Alliance or other recognised qualifications and training, when they are observing in the setting, are advised of our Confidentiality </w:t>
      </w:r>
      <w:r w:rsidR="00B978A6" w:rsidRPr="20CFD01A">
        <w:rPr>
          <w:rFonts w:ascii="Arial" w:eastAsia="Arial" w:hAnsi="Arial" w:cs="Arial"/>
          <w:sz w:val="20"/>
          <w:szCs w:val="20"/>
        </w:rPr>
        <w:t>Policy,</w:t>
      </w:r>
      <w:r w:rsidRPr="20CFD01A">
        <w:rPr>
          <w:rFonts w:ascii="Arial" w:eastAsia="Arial" w:hAnsi="Arial" w:cs="Arial"/>
          <w:sz w:val="20"/>
          <w:szCs w:val="20"/>
        </w:rPr>
        <w:t xml:space="preserve"> and are required to respect it</w:t>
      </w:r>
      <w:r w:rsidR="000E2F5F">
        <w:rPr>
          <w:rFonts w:ascii="Arial" w:eastAsia="Arial" w:hAnsi="Arial" w:cs="Arial"/>
          <w:sz w:val="20"/>
          <w:szCs w:val="20"/>
        </w:rPr>
        <w:t>.</w:t>
      </w:r>
    </w:p>
    <w:p w14:paraId="29B57F91" w14:textId="77777777" w:rsidR="00A90F27" w:rsidRPr="00A90F27" w:rsidRDefault="00A90F27" w:rsidP="00A90F27">
      <w:pPr>
        <w:spacing w:after="0" w:line="240" w:lineRule="auto"/>
        <w:rPr>
          <w:rFonts w:ascii="Arial" w:eastAsia="Times New Roman" w:hAnsi="Arial" w:cs="Arial"/>
          <w:b/>
          <w:sz w:val="20"/>
          <w:szCs w:val="20"/>
          <w:u w:val="single"/>
        </w:rPr>
      </w:pPr>
    </w:p>
    <w:p w14:paraId="00FDDC96" w14:textId="26C6A92C" w:rsidR="0013412B" w:rsidRPr="0013412B" w:rsidRDefault="00A90F27" w:rsidP="00A90F27">
      <w:pPr>
        <w:spacing w:after="0" w:line="240" w:lineRule="auto"/>
        <w:rPr>
          <w:rFonts w:ascii="Arial" w:eastAsia="Times New Roman" w:hAnsi="Arial" w:cs="Arial"/>
          <w:b/>
          <w:bCs/>
          <w:sz w:val="16"/>
          <w:szCs w:val="16"/>
        </w:rPr>
      </w:pPr>
      <w:r w:rsidRPr="2457F01E">
        <w:rPr>
          <w:rFonts w:ascii="Arial" w:eastAsia="Times New Roman" w:hAnsi="Arial" w:cs="Arial"/>
          <w:b/>
          <w:bCs/>
          <w:sz w:val="20"/>
          <w:szCs w:val="20"/>
        </w:rPr>
        <w:t>Provider Records</w:t>
      </w:r>
      <w:r w:rsidR="00676682" w:rsidRPr="2457F01E">
        <w:rPr>
          <w:rFonts w:ascii="Arial" w:eastAsia="Times New Roman" w:hAnsi="Arial" w:cs="Arial"/>
          <w:b/>
          <w:bCs/>
          <w:sz w:val="20"/>
          <w:szCs w:val="20"/>
        </w:rPr>
        <w:t xml:space="preserve"> </w:t>
      </w:r>
      <w:r w:rsidR="00676682" w:rsidRPr="2457F01E">
        <w:rPr>
          <w:rFonts w:ascii="Arial" w:eastAsia="Times New Roman" w:hAnsi="Arial" w:cs="Arial"/>
          <w:b/>
          <w:bCs/>
          <w:sz w:val="16"/>
          <w:szCs w:val="16"/>
        </w:rPr>
        <w:t>(10.7)</w:t>
      </w:r>
    </w:p>
    <w:p w14:paraId="13124C7F" w14:textId="77777777" w:rsidR="00A90F27" w:rsidRPr="005B75FD" w:rsidRDefault="00A90F27" w:rsidP="00A90F27">
      <w:pPr>
        <w:spacing w:after="0" w:line="240" w:lineRule="auto"/>
        <w:rPr>
          <w:rFonts w:ascii="Arial" w:eastAsia="Times New Roman" w:hAnsi="Arial" w:cs="Arial"/>
          <w:b/>
          <w:strike/>
          <w:sz w:val="20"/>
          <w:szCs w:val="20"/>
        </w:rPr>
      </w:pPr>
    </w:p>
    <w:p w14:paraId="400D66C0" w14:textId="77777777" w:rsidR="00A90F27" w:rsidRPr="00A90F27" w:rsidRDefault="00A90F27" w:rsidP="00A90F27">
      <w:pPr>
        <w:spacing w:after="0" w:line="240" w:lineRule="auto"/>
        <w:rPr>
          <w:rFonts w:ascii="Arial" w:eastAsia="Times New Roman" w:hAnsi="Arial" w:cs="Arial"/>
          <w:sz w:val="20"/>
          <w:szCs w:val="20"/>
          <w:lang w:eastAsia="en-GB"/>
        </w:rPr>
      </w:pPr>
      <w:r w:rsidRPr="4BF1DB61">
        <w:rPr>
          <w:rFonts w:ascii="Arial" w:eastAsia="Times New Roman" w:hAnsi="Arial" w:cs="Arial"/>
          <w:sz w:val="20"/>
          <w:szCs w:val="20"/>
          <w:lang w:eastAsia="en-GB"/>
        </w:rPr>
        <w:t>We keep records</w:t>
      </w:r>
      <w:r w:rsidR="00657137" w:rsidRPr="4BF1DB61">
        <w:rPr>
          <w:rFonts w:ascii="Arial" w:eastAsia="Times New Roman" w:hAnsi="Arial" w:cs="Arial"/>
          <w:sz w:val="20"/>
          <w:szCs w:val="20"/>
          <w:lang w:eastAsia="en-GB"/>
        </w:rPr>
        <w:t xml:space="preserve"> and</w:t>
      </w:r>
      <w:r w:rsidR="00657137" w:rsidRPr="4BF1DB61">
        <w:rPr>
          <w:rFonts w:ascii="Arial" w:eastAsia="Times New Roman" w:hAnsi="Arial" w:cs="Arial"/>
          <w:color w:val="FF0000"/>
          <w:sz w:val="20"/>
          <w:szCs w:val="20"/>
          <w:lang w:eastAsia="en-GB"/>
        </w:rPr>
        <w:t xml:space="preserve"> </w:t>
      </w:r>
      <w:r w:rsidR="00657137" w:rsidRPr="4BF1DB61">
        <w:rPr>
          <w:rFonts w:ascii="Arial" w:eastAsia="Times New Roman" w:hAnsi="Arial" w:cs="Arial"/>
          <w:sz w:val="20"/>
          <w:szCs w:val="20"/>
          <w:lang w:eastAsia="en-GB"/>
        </w:rPr>
        <w:t>documentation</w:t>
      </w:r>
      <w:r w:rsidR="00657137" w:rsidRPr="4BF1DB61">
        <w:rPr>
          <w:rFonts w:ascii="Arial" w:eastAsia="Times New Roman" w:hAnsi="Arial" w:cs="Arial"/>
          <w:color w:val="FF0000"/>
          <w:sz w:val="20"/>
          <w:szCs w:val="20"/>
          <w:lang w:eastAsia="en-GB"/>
        </w:rPr>
        <w:t xml:space="preserve"> </w:t>
      </w:r>
      <w:r w:rsidR="00657137" w:rsidRPr="4BF1DB61">
        <w:rPr>
          <w:rFonts w:ascii="Arial" w:eastAsia="Times New Roman" w:hAnsi="Arial" w:cs="Arial"/>
          <w:sz w:val="20"/>
          <w:szCs w:val="20"/>
          <w:lang w:eastAsia="en-GB"/>
        </w:rPr>
        <w:t>for</w:t>
      </w:r>
      <w:r w:rsidRPr="4BF1DB61">
        <w:rPr>
          <w:rFonts w:ascii="Arial" w:eastAsia="Times New Roman" w:hAnsi="Arial" w:cs="Arial"/>
          <w:sz w:val="20"/>
          <w:szCs w:val="20"/>
          <w:lang w:eastAsia="en-GB"/>
        </w:rPr>
        <w:t xml:space="preserve"> the purpose of maintaining our business. These include:</w:t>
      </w:r>
    </w:p>
    <w:p w14:paraId="6CAFCE0E" w14:textId="77777777" w:rsidR="00A90F27" w:rsidRPr="00A90F27" w:rsidRDefault="00A90F27" w:rsidP="00A90F27">
      <w:pPr>
        <w:numPr>
          <w:ilvl w:val="0"/>
          <w:numId w:val="11"/>
        </w:numPr>
        <w:spacing w:after="0" w:line="240" w:lineRule="auto"/>
        <w:rPr>
          <w:rFonts w:ascii="Arial" w:eastAsia="Times New Roman" w:hAnsi="Arial" w:cs="Arial"/>
          <w:sz w:val="20"/>
          <w:szCs w:val="20"/>
          <w:lang w:eastAsia="en-GB"/>
        </w:rPr>
      </w:pPr>
      <w:r w:rsidRPr="00A90F27">
        <w:rPr>
          <w:rFonts w:ascii="Arial" w:eastAsia="Times New Roman" w:hAnsi="Arial" w:cs="Arial"/>
          <w:sz w:val="20"/>
          <w:szCs w:val="20"/>
          <w:lang w:eastAsia="en-GB"/>
        </w:rPr>
        <w:t>Records pertaining to our registration.</w:t>
      </w:r>
    </w:p>
    <w:p w14:paraId="2F80E2A0" w14:textId="557B4F78" w:rsidR="00A90F27" w:rsidRPr="00A90F27" w:rsidRDefault="00A90F27" w:rsidP="00A90F27">
      <w:pPr>
        <w:numPr>
          <w:ilvl w:val="0"/>
          <w:numId w:val="11"/>
        </w:numPr>
        <w:spacing w:after="0" w:line="240" w:lineRule="auto"/>
        <w:rPr>
          <w:rFonts w:ascii="Arial" w:eastAsia="Times New Roman" w:hAnsi="Arial" w:cs="Arial"/>
          <w:sz w:val="20"/>
          <w:szCs w:val="20"/>
          <w:lang w:eastAsia="en-GB"/>
        </w:rPr>
      </w:pPr>
      <w:r w:rsidRPr="00A90F27">
        <w:rPr>
          <w:rFonts w:ascii="Arial" w:eastAsia="Times New Roman" w:hAnsi="Arial" w:cs="Arial"/>
          <w:sz w:val="20"/>
          <w:szCs w:val="20"/>
          <w:lang w:eastAsia="en-GB"/>
        </w:rPr>
        <w:t xml:space="preserve">Landlord/lease documents and other contractual documentation pertaining to amenities, </w:t>
      </w:r>
      <w:r w:rsidR="009A782E" w:rsidRPr="00A90F27">
        <w:rPr>
          <w:rFonts w:ascii="Arial" w:eastAsia="Times New Roman" w:hAnsi="Arial" w:cs="Arial"/>
          <w:sz w:val="20"/>
          <w:szCs w:val="20"/>
          <w:lang w:eastAsia="en-GB"/>
        </w:rPr>
        <w:t>services,</w:t>
      </w:r>
      <w:r w:rsidRPr="00A90F27">
        <w:rPr>
          <w:rFonts w:ascii="Arial" w:eastAsia="Times New Roman" w:hAnsi="Arial" w:cs="Arial"/>
          <w:sz w:val="20"/>
          <w:szCs w:val="20"/>
          <w:lang w:eastAsia="en-GB"/>
        </w:rPr>
        <w:t xml:space="preserve"> and goods.</w:t>
      </w:r>
    </w:p>
    <w:p w14:paraId="7E82F18F" w14:textId="77777777" w:rsidR="00A90F27" w:rsidRPr="00A90F27" w:rsidRDefault="00A90F27" w:rsidP="00A90F27">
      <w:pPr>
        <w:numPr>
          <w:ilvl w:val="0"/>
          <w:numId w:val="11"/>
        </w:numPr>
        <w:spacing w:after="0" w:line="240" w:lineRule="auto"/>
        <w:rPr>
          <w:rFonts w:ascii="Arial" w:eastAsia="Times New Roman" w:hAnsi="Arial" w:cs="Arial"/>
          <w:sz w:val="20"/>
          <w:szCs w:val="20"/>
          <w:lang w:eastAsia="en-GB"/>
        </w:rPr>
      </w:pPr>
      <w:r w:rsidRPr="00A90F27">
        <w:rPr>
          <w:rFonts w:ascii="Arial" w:eastAsia="Times New Roman" w:hAnsi="Arial" w:cs="Arial"/>
          <w:sz w:val="20"/>
          <w:szCs w:val="20"/>
          <w:lang w:eastAsia="en-GB"/>
        </w:rPr>
        <w:t>Financial records pertaining to income and expenditure.</w:t>
      </w:r>
    </w:p>
    <w:p w14:paraId="0079E833" w14:textId="77777777" w:rsidR="00A90F27" w:rsidRPr="00A90F27" w:rsidRDefault="00A90F27" w:rsidP="00A90F27">
      <w:pPr>
        <w:numPr>
          <w:ilvl w:val="0"/>
          <w:numId w:val="11"/>
        </w:numPr>
        <w:spacing w:after="0" w:line="240" w:lineRule="auto"/>
        <w:rPr>
          <w:rFonts w:ascii="Arial" w:eastAsia="Times New Roman" w:hAnsi="Arial" w:cs="Arial"/>
          <w:sz w:val="20"/>
          <w:szCs w:val="20"/>
          <w:lang w:eastAsia="en-GB"/>
        </w:rPr>
      </w:pPr>
      <w:r w:rsidRPr="00A90F27">
        <w:rPr>
          <w:rFonts w:ascii="Arial" w:eastAsia="Times New Roman" w:hAnsi="Arial" w:cs="Arial"/>
          <w:sz w:val="20"/>
          <w:szCs w:val="20"/>
          <w:lang w:eastAsia="en-GB"/>
        </w:rPr>
        <w:t>Risk assessments.</w:t>
      </w:r>
    </w:p>
    <w:p w14:paraId="5FCD99B5" w14:textId="77777777" w:rsidR="00A90F27" w:rsidRPr="005E11DC" w:rsidRDefault="00A90F27" w:rsidP="00A90F27">
      <w:pPr>
        <w:numPr>
          <w:ilvl w:val="0"/>
          <w:numId w:val="11"/>
        </w:numPr>
        <w:spacing w:after="0" w:line="240" w:lineRule="auto"/>
        <w:rPr>
          <w:rFonts w:ascii="Arial" w:eastAsia="Times New Roman" w:hAnsi="Arial" w:cs="Arial"/>
          <w:sz w:val="20"/>
          <w:szCs w:val="20"/>
          <w:lang w:eastAsia="en-GB"/>
        </w:rPr>
      </w:pPr>
      <w:r w:rsidRPr="00A90F27">
        <w:rPr>
          <w:rFonts w:ascii="Arial" w:eastAsia="Times New Roman" w:hAnsi="Arial" w:cs="Arial"/>
          <w:sz w:val="20"/>
          <w:szCs w:val="20"/>
          <w:lang w:eastAsia="en-GB"/>
        </w:rPr>
        <w:t xml:space="preserve">Employment records </w:t>
      </w:r>
      <w:r w:rsidRPr="005E11DC">
        <w:rPr>
          <w:rFonts w:ascii="Arial" w:eastAsia="Times New Roman" w:hAnsi="Arial" w:cs="Arial"/>
          <w:sz w:val="20"/>
          <w:szCs w:val="20"/>
          <w:lang w:eastAsia="en-GB"/>
        </w:rPr>
        <w:t xml:space="preserve">of </w:t>
      </w:r>
      <w:r w:rsidR="00657137" w:rsidRPr="005E11DC">
        <w:rPr>
          <w:rFonts w:ascii="Arial" w:eastAsia="Times New Roman" w:hAnsi="Arial" w:cs="Arial"/>
          <w:sz w:val="20"/>
          <w:szCs w:val="20"/>
          <w:lang w:eastAsia="en-GB"/>
        </w:rPr>
        <w:t xml:space="preserve">our </w:t>
      </w:r>
      <w:r w:rsidRPr="005E11DC">
        <w:rPr>
          <w:rFonts w:ascii="Arial" w:eastAsia="Times New Roman" w:hAnsi="Arial" w:cs="Arial"/>
          <w:sz w:val="20"/>
          <w:szCs w:val="20"/>
          <w:lang w:eastAsia="en-GB"/>
        </w:rPr>
        <w:t>staff</w:t>
      </w:r>
      <w:r w:rsidR="00657137" w:rsidRPr="005E11DC">
        <w:rPr>
          <w:rFonts w:ascii="Arial" w:eastAsia="Times New Roman" w:hAnsi="Arial" w:cs="Arial"/>
          <w:sz w:val="20"/>
          <w:szCs w:val="20"/>
          <w:lang w:eastAsia="en-GB"/>
        </w:rPr>
        <w:t xml:space="preserve"> including name, home address and telephone number</w:t>
      </w:r>
      <w:r w:rsidRPr="005E11DC">
        <w:rPr>
          <w:rFonts w:ascii="Arial" w:eastAsia="Times New Roman" w:hAnsi="Arial" w:cs="Arial"/>
          <w:sz w:val="20"/>
          <w:szCs w:val="20"/>
          <w:lang w:eastAsia="en-GB"/>
        </w:rPr>
        <w:t>.</w:t>
      </w:r>
    </w:p>
    <w:p w14:paraId="6D8EA2E6" w14:textId="47935788" w:rsidR="00657137" w:rsidRDefault="00657137" w:rsidP="00A90F27">
      <w:pPr>
        <w:numPr>
          <w:ilvl w:val="0"/>
          <w:numId w:val="11"/>
        </w:numPr>
        <w:spacing w:after="0" w:line="240" w:lineRule="auto"/>
        <w:rPr>
          <w:rFonts w:ascii="Arial" w:eastAsia="Times New Roman" w:hAnsi="Arial" w:cs="Arial"/>
          <w:sz w:val="20"/>
          <w:szCs w:val="20"/>
          <w:lang w:eastAsia="en-GB"/>
        </w:rPr>
      </w:pPr>
      <w:r w:rsidRPr="005E11DC">
        <w:rPr>
          <w:rFonts w:ascii="Arial" w:eastAsia="Times New Roman" w:hAnsi="Arial" w:cs="Arial"/>
          <w:sz w:val="20"/>
          <w:szCs w:val="20"/>
          <w:lang w:eastAsia="en-GB"/>
        </w:rPr>
        <w:t>Names, addresses and telephone numbers of anyone who is regularly in unsupervised contact with the children.</w:t>
      </w:r>
    </w:p>
    <w:p w14:paraId="7A91D15F" w14:textId="77777777" w:rsidR="005B5777" w:rsidRPr="005E11DC" w:rsidRDefault="005B5777" w:rsidP="005B5777">
      <w:pPr>
        <w:spacing w:after="0" w:line="240" w:lineRule="auto"/>
        <w:rPr>
          <w:rFonts w:ascii="Arial" w:eastAsia="Times New Roman" w:hAnsi="Arial" w:cs="Arial"/>
          <w:sz w:val="20"/>
          <w:szCs w:val="20"/>
          <w:lang w:eastAsia="en-GB"/>
        </w:rPr>
      </w:pPr>
    </w:p>
    <w:p w14:paraId="4F64A946" w14:textId="77777777" w:rsidR="0013412B" w:rsidRDefault="0013412B" w:rsidP="00A90F27">
      <w:pPr>
        <w:spacing w:after="0" w:line="240" w:lineRule="auto"/>
        <w:rPr>
          <w:rFonts w:ascii="Arial" w:eastAsia="Times New Roman" w:hAnsi="Arial" w:cs="Arial"/>
          <w:color w:val="FF0000"/>
          <w:sz w:val="20"/>
          <w:szCs w:val="20"/>
          <w:lang w:eastAsia="en-GB"/>
        </w:rPr>
      </w:pPr>
    </w:p>
    <w:p w14:paraId="33B29EF4" w14:textId="0E66E666" w:rsidR="00A90F27" w:rsidRPr="009714CA" w:rsidRDefault="00657137" w:rsidP="00A90F27">
      <w:pPr>
        <w:spacing w:after="0" w:line="240" w:lineRule="auto"/>
        <w:rPr>
          <w:rFonts w:ascii="Arial" w:eastAsia="Times New Roman" w:hAnsi="Arial" w:cs="Arial"/>
          <w:sz w:val="20"/>
          <w:szCs w:val="20"/>
          <w:lang w:eastAsia="en-GB"/>
        </w:rPr>
      </w:pPr>
      <w:r w:rsidRPr="005E11DC">
        <w:rPr>
          <w:rFonts w:ascii="Arial" w:eastAsia="Times New Roman" w:hAnsi="Arial" w:cs="Arial"/>
          <w:sz w:val="20"/>
          <w:szCs w:val="20"/>
          <w:lang w:eastAsia="en-GB"/>
        </w:rPr>
        <w:t xml:space="preserve">We consider </w:t>
      </w:r>
      <w:r>
        <w:rPr>
          <w:rFonts w:ascii="Arial" w:eastAsia="Times New Roman" w:hAnsi="Arial" w:cs="Arial"/>
          <w:sz w:val="20"/>
          <w:szCs w:val="20"/>
          <w:lang w:eastAsia="en-GB"/>
        </w:rPr>
        <w:t>our</w:t>
      </w:r>
      <w:r w:rsidR="00A90F27" w:rsidRPr="00A90F27">
        <w:rPr>
          <w:rFonts w:ascii="Arial" w:eastAsia="Times New Roman" w:hAnsi="Arial" w:cs="Arial"/>
          <w:sz w:val="20"/>
          <w:szCs w:val="20"/>
          <w:lang w:eastAsia="en-GB"/>
        </w:rPr>
        <w:t xml:space="preserve"> records as confidential </w:t>
      </w:r>
      <w:r w:rsidRPr="005E11DC">
        <w:rPr>
          <w:rFonts w:ascii="Arial" w:eastAsia="Times New Roman" w:hAnsi="Arial" w:cs="Arial"/>
          <w:sz w:val="20"/>
          <w:szCs w:val="20"/>
          <w:lang w:eastAsia="en-GB"/>
        </w:rPr>
        <w:t xml:space="preserve">based on the </w:t>
      </w:r>
      <w:r w:rsidR="00A90F27" w:rsidRPr="00A90F27">
        <w:rPr>
          <w:rFonts w:ascii="Arial" w:eastAsia="Times New Roman" w:hAnsi="Arial" w:cs="Arial"/>
          <w:sz w:val="20"/>
          <w:szCs w:val="20"/>
          <w:lang w:eastAsia="en-GB"/>
        </w:rPr>
        <w:t xml:space="preserve">sensitivity of </w:t>
      </w:r>
      <w:r w:rsidR="00960304">
        <w:rPr>
          <w:rFonts w:ascii="Arial" w:eastAsia="Times New Roman" w:hAnsi="Arial" w:cs="Arial"/>
          <w:sz w:val="20"/>
          <w:szCs w:val="20"/>
          <w:lang w:eastAsia="en-GB"/>
        </w:rPr>
        <w:t xml:space="preserve">the </w:t>
      </w:r>
      <w:r w:rsidR="00A90F27" w:rsidRPr="00A90F27">
        <w:rPr>
          <w:rFonts w:ascii="Arial" w:eastAsia="Times New Roman" w:hAnsi="Arial" w:cs="Arial"/>
          <w:sz w:val="20"/>
          <w:szCs w:val="20"/>
          <w:lang w:eastAsia="en-GB"/>
        </w:rPr>
        <w:t xml:space="preserve">information, such as </w:t>
      </w:r>
      <w:r w:rsidR="00A90F27" w:rsidRPr="009714CA">
        <w:rPr>
          <w:rFonts w:ascii="Arial" w:eastAsia="Times New Roman" w:hAnsi="Arial" w:cs="Arial"/>
          <w:sz w:val="20"/>
          <w:szCs w:val="20"/>
          <w:lang w:eastAsia="en-GB"/>
        </w:rPr>
        <w:t>with employment records</w:t>
      </w:r>
      <w:r w:rsidRPr="009714CA">
        <w:rPr>
          <w:rFonts w:ascii="Arial" w:eastAsia="Times New Roman" w:hAnsi="Arial" w:cs="Arial"/>
          <w:sz w:val="20"/>
          <w:szCs w:val="20"/>
          <w:lang w:eastAsia="en-GB"/>
        </w:rPr>
        <w:t xml:space="preserve">. These confidential records </w:t>
      </w:r>
      <w:r w:rsidR="00A90F27" w:rsidRPr="009714CA">
        <w:rPr>
          <w:rFonts w:ascii="Arial" w:eastAsia="Times New Roman" w:hAnsi="Arial" w:cs="Arial"/>
          <w:sz w:val="20"/>
          <w:szCs w:val="20"/>
          <w:lang w:eastAsia="en-GB"/>
        </w:rPr>
        <w:t xml:space="preserve">are maintained </w:t>
      </w:r>
      <w:r w:rsidR="00FA4BB4" w:rsidRPr="009714CA">
        <w:rPr>
          <w:rFonts w:ascii="Arial" w:eastAsia="Times New Roman" w:hAnsi="Arial" w:cs="Arial"/>
          <w:sz w:val="20"/>
          <w:szCs w:val="20"/>
          <w:lang w:eastAsia="en-GB"/>
        </w:rPr>
        <w:t>about</w:t>
      </w:r>
      <w:r w:rsidR="00A90F27" w:rsidRPr="009714CA">
        <w:rPr>
          <w:rFonts w:ascii="Arial" w:eastAsia="Times New Roman" w:hAnsi="Arial" w:cs="Arial"/>
          <w:sz w:val="20"/>
          <w:szCs w:val="20"/>
          <w:lang w:eastAsia="en-GB"/>
        </w:rPr>
        <w:t xml:space="preserve"> the framework of </w:t>
      </w:r>
      <w:r w:rsidR="00F97E70" w:rsidRPr="009714CA">
        <w:rPr>
          <w:rFonts w:ascii="Arial" w:eastAsia="Times New Roman" w:hAnsi="Arial" w:cs="Arial"/>
          <w:sz w:val="20"/>
          <w:szCs w:val="20"/>
          <w:lang w:eastAsia="en-GB"/>
        </w:rPr>
        <w:t xml:space="preserve">the General </w:t>
      </w:r>
      <w:r w:rsidR="00A90F27" w:rsidRPr="009714CA">
        <w:rPr>
          <w:rFonts w:ascii="Arial" w:eastAsia="Times New Roman" w:hAnsi="Arial" w:cs="Arial"/>
          <w:sz w:val="20"/>
          <w:szCs w:val="20"/>
          <w:lang w:eastAsia="en-GB"/>
        </w:rPr>
        <w:t xml:space="preserve">Data Protection </w:t>
      </w:r>
      <w:r w:rsidR="00F97E70" w:rsidRPr="009714CA">
        <w:rPr>
          <w:rFonts w:ascii="Arial" w:eastAsia="Times New Roman" w:hAnsi="Arial" w:cs="Arial"/>
          <w:sz w:val="20"/>
          <w:szCs w:val="20"/>
          <w:lang w:eastAsia="en-GB"/>
        </w:rPr>
        <w:t>Regulations (2018), further details are given in our Privacy Notice and</w:t>
      </w:r>
      <w:r w:rsidRPr="009714CA">
        <w:rPr>
          <w:rFonts w:ascii="Arial" w:eastAsia="Times New Roman" w:hAnsi="Arial" w:cs="Arial"/>
          <w:sz w:val="20"/>
          <w:szCs w:val="20"/>
          <w:lang w:eastAsia="en-GB"/>
        </w:rPr>
        <w:t xml:space="preserve"> the Human Rights Act (1998).</w:t>
      </w:r>
    </w:p>
    <w:p w14:paraId="6688B488" w14:textId="77777777" w:rsidR="00A90F27" w:rsidRPr="009714CA" w:rsidRDefault="00A90F27" w:rsidP="00A90F27">
      <w:pPr>
        <w:spacing w:after="0" w:line="240" w:lineRule="auto"/>
        <w:rPr>
          <w:rFonts w:ascii="Arial" w:eastAsia="Times New Roman" w:hAnsi="Arial" w:cs="Arial"/>
          <w:sz w:val="20"/>
          <w:szCs w:val="20"/>
          <w:lang w:eastAsia="en-GB"/>
        </w:rPr>
      </w:pPr>
    </w:p>
    <w:p w14:paraId="2582A099" w14:textId="6C15A39E" w:rsidR="00A90F27" w:rsidRDefault="00A90F27" w:rsidP="00A90F27">
      <w:pPr>
        <w:spacing w:after="0" w:line="240" w:lineRule="auto"/>
        <w:rPr>
          <w:rFonts w:ascii="Arial" w:eastAsia="Times New Roman" w:hAnsi="Arial" w:cs="Arial"/>
          <w:sz w:val="20"/>
          <w:szCs w:val="20"/>
          <w:lang w:eastAsia="en-GB"/>
        </w:rPr>
      </w:pPr>
      <w:r w:rsidRPr="009714CA">
        <w:rPr>
          <w:rFonts w:ascii="Arial" w:eastAsia="Times New Roman" w:hAnsi="Arial" w:cs="Arial"/>
          <w:sz w:val="20"/>
          <w:szCs w:val="20"/>
          <w:lang w:eastAsia="en-GB"/>
        </w:rPr>
        <w:t xml:space="preserve">This policy and procedure </w:t>
      </w:r>
      <w:r w:rsidR="00F97E70" w:rsidRPr="009714CA">
        <w:rPr>
          <w:rFonts w:ascii="Arial" w:eastAsia="Times New Roman" w:hAnsi="Arial" w:cs="Arial"/>
          <w:sz w:val="20"/>
          <w:szCs w:val="20"/>
          <w:lang w:eastAsia="en-GB"/>
        </w:rPr>
        <w:t>should r</w:t>
      </w:r>
      <w:r w:rsidR="00E16DB1">
        <w:rPr>
          <w:rFonts w:ascii="Arial" w:eastAsia="Times New Roman" w:hAnsi="Arial" w:cs="Arial"/>
          <w:sz w:val="20"/>
          <w:szCs w:val="20"/>
          <w:lang w:eastAsia="en-GB"/>
        </w:rPr>
        <w:t>un</w:t>
      </w:r>
      <w:r w:rsidR="00F97E70" w:rsidRPr="009714CA">
        <w:rPr>
          <w:rFonts w:ascii="Arial" w:eastAsia="Times New Roman" w:hAnsi="Arial" w:cs="Arial"/>
          <w:sz w:val="20"/>
          <w:szCs w:val="20"/>
          <w:lang w:eastAsia="en-GB"/>
        </w:rPr>
        <w:t xml:space="preserve"> alongside our Privacy Notice, </w:t>
      </w:r>
      <w:r w:rsidRPr="009714CA">
        <w:rPr>
          <w:rFonts w:ascii="Arial" w:eastAsia="Times New Roman" w:hAnsi="Arial" w:cs="Arial"/>
          <w:sz w:val="20"/>
          <w:szCs w:val="20"/>
          <w:lang w:eastAsia="en-GB"/>
        </w:rPr>
        <w:t xml:space="preserve">Confidentiality - Client Access to Records </w:t>
      </w:r>
      <w:r w:rsidR="00F97E70" w:rsidRPr="009714CA">
        <w:rPr>
          <w:rFonts w:ascii="Arial" w:eastAsia="Times New Roman" w:hAnsi="Arial" w:cs="Arial"/>
          <w:sz w:val="20"/>
          <w:szCs w:val="20"/>
          <w:lang w:eastAsia="en-GB"/>
        </w:rPr>
        <w:t>Policy and</w:t>
      </w:r>
      <w:r w:rsidRPr="009714CA">
        <w:rPr>
          <w:rFonts w:ascii="Arial" w:eastAsia="Times New Roman" w:hAnsi="Arial" w:cs="Arial"/>
          <w:sz w:val="20"/>
          <w:szCs w:val="20"/>
          <w:lang w:eastAsia="en-GB"/>
        </w:rPr>
        <w:t xml:space="preserve"> Information Sharing.</w:t>
      </w:r>
    </w:p>
    <w:p w14:paraId="1532E2CE" w14:textId="5C33C855" w:rsidR="005B5777" w:rsidRDefault="005B5777" w:rsidP="00A90F27">
      <w:pPr>
        <w:spacing w:after="0" w:line="240" w:lineRule="auto"/>
        <w:rPr>
          <w:rFonts w:ascii="Arial" w:eastAsia="Times New Roman" w:hAnsi="Arial" w:cs="Arial"/>
          <w:sz w:val="20"/>
          <w:szCs w:val="20"/>
          <w:lang w:eastAsia="en-GB"/>
        </w:rPr>
      </w:pPr>
    </w:p>
    <w:p w14:paraId="573E5AA5" w14:textId="77777777" w:rsidR="00A90F27" w:rsidRPr="00A90F27" w:rsidRDefault="00A90F27" w:rsidP="00A90F27">
      <w:pPr>
        <w:spacing w:after="0" w:line="240" w:lineRule="auto"/>
        <w:rPr>
          <w:rFonts w:ascii="Arial" w:eastAsia="Times New Roman" w:hAnsi="Arial" w:cs="Arial"/>
          <w:b/>
          <w:sz w:val="20"/>
          <w:szCs w:val="20"/>
        </w:rPr>
      </w:pPr>
      <w:r w:rsidRPr="00A90F27">
        <w:rPr>
          <w:rFonts w:ascii="Arial" w:eastAsia="Times New Roman" w:hAnsi="Arial" w:cs="Arial"/>
          <w:b/>
          <w:sz w:val="20"/>
          <w:szCs w:val="20"/>
        </w:rPr>
        <w:t>Procedures</w:t>
      </w:r>
    </w:p>
    <w:p w14:paraId="0E28482E" w14:textId="77777777" w:rsidR="00A90F27" w:rsidRPr="00A90F27" w:rsidRDefault="00A90F27" w:rsidP="00A90F27">
      <w:pPr>
        <w:spacing w:after="0" w:line="240" w:lineRule="auto"/>
        <w:rPr>
          <w:rFonts w:ascii="Arial" w:eastAsia="Times New Roman" w:hAnsi="Arial" w:cs="Arial"/>
          <w:sz w:val="20"/>
          <w:szCs w:val="20"/>
        </w:rPr>
      </w:pPr>
    </w:p>
    <w:p w14:paraId="3A65D731" w14:textId="77777777" w:rsidR="00A90F27" w:rsidRPr="00A90F27" w:rsidRDefault="00A90F27" w:rsidP="00A90F27">
      <w:pPr>
        <w:numPr>
          <w:ilvl w:val="0"/>
          <w:numId w:val="12"/>
        </w:numPr>
        <w:spacing w:after="0" w:line="240" w:lineRule="auto"/>
        <w:contextualSpacing/>
        <w:rPr>
          <w:rFonts w:ascii="Arial" w:eastAsia="Times New Roman" w:hAnsi="Arial" w:cs="Arial"/>
          <w:sz w:val="20"/>
          <w:szCs w:val="20"/>
          <w:lang w:eastAsia="en-GB"/>
        </w:rPr>
      </w:pPr>
      <w:r w:rsidRPr="00A90F27">
        <w:rPr>
          <w:rFonts w:ascii="Arial" w:eastAsia="Times New Roman" w:hAnsi="Arial" w:cs="Arial"/>
          <w:sz w:val="20"/>
          <w:szCs w:val="20"/>
          <w:lang w:eastAsia="en-GB"/>
        </w:rPr>
        <w:t>All records are the responsibility of the officers of the management committee who ensure they are kept securely.</w:t>
      </w:r>
    </w:p>
    <w:p w14:paraId="6FFD3B67" w14:textId="5620A3A0" w:rsidR="00A90F27" w:rsidRPr="00A90F27" w:rsidRDefault="00A90F27" w:rsidP="00A90F27">
      <w:pPr>
        <w:numPr>
          <w:ilvl w:val="0"/>
          <w:numId w:val="12"/>
        </w:numPr>
        <w:spacing w:after="0" w:line="240" w:lineRule="auto"/>
        <w:contextualSpacing/>
        <w:rPr>
          <w:rFonts w:ascii="Arial" w:eastAsia="Times New Roman" w:hAnsi="Arial" w:cs="Arial"/>
          <w:sz w:val="20"/>
          <w:szCs w:val="20"/>
          <w:lang w:eastAsia="en-GB"/>
        </w:rPr>
      </w:pPr>
      <w:r w:rsidRPr="00A90F27">
        <w:rPr>
          <w:rFonts w:ascii="Arial" w:eastAsia="Times New Roman" w:hAnsi="Arial" w:cs="Arial"/>
          <w:sz w:val="20"/>
          <w:szCs w:val="20"/>
          <w:lang w:eastAsia="en-GB"/>
        </w:rPr>
        <w:t xml:space="preserve">All records are kept in an orderly way in files and filing is kept </w:t>
      </w:r>
      <w:r w:rsidR="008F548E" w:rsidRPr="00A90F27">
        <w:rPr>
          <w:rFonts w:ascii="Arial" w:eastAsia="Times New Roman" w:hAnsi="Arial" w:cs="Arial"/>
          <w:sz w:val="20"/>
          <w:szCs w:val="20"/>
          <w:lang w:eastAsia="en-GB"/>
        </w:rPr>
        <w:t>up to date</w:t>
      </w:r>
      <w:r w:rsidRPr="00A90F27">
        <w:rPr>
          <w:rFonts w:ascii="Arial" w:eastAsia="Times New Roman" w:hAnsi="Arial" w:cs="Arial"/>
          <w:sz w:val="20"/>
          <w:szCs w:val="20"/>
          <w:lang w:eastAsia="en-GB"/>
        </w:rPr>
        <w:t>.</w:t>
      </w:r>
    </w:p>
    <w:p w14:paraId="60DCDEFE" w14:textId="771219A7" w:rsidR="00A90F27" w:rsidRPr="00A90F27" w:rsidRDefault="00A90F27" w:rsidP="00A90F27">
      <w:pPr>
        <w:numPr>
          <w:ilvl w:val="0"/>
          <w:numId w:val="12"/>
        </w:numPr>
        <w:spacing w:after="0" w:line="240" w:lineRule="auto"/>
        <w:contextualSpacing/>
        <w:rPr>
          <w:rFonts w:ascii="Arial" w:eastAsia="Times New Roman" w:hAnsi="Arial" w:cs="Arial"/>
          <w:sz w:val="20"/>
          <w:szCs w:val="20"/>
          <w:lang w:eastAsia="en-GB"/>
        </w:rPr>
      </w:pPr>
      <w:r w:rsidRPr="00A90F27">
        <w:rPr>
          <w:rFonts w:ascii="Arial" w:eastAsia="Times New Roman" w:hAnsi="Arial" w:cs="Arial"/>
          <w:sz w:val="20"/>
          <w:szCs w:val="20"/>
          <w:lang w:eastAsia="en-GB"/>
        </w:rPr>
        <w:t xml:space="preserve">Financial records are kept </w:t>
      </w:r>
      <w:r w:rsidR="005720F6" w:rsidRPr="00A90F27">
        <w:rPr>
          <w:rFonts w:ascii="Arial" w:eastAsia="Times New Roman" w:hAnsi="Arial" w:cs="Arial"/>
          <w:sz w:val="20"/>
          <w:szCs w:val="20"/>
          <w:lang w:eastAsia="en-GB"/>
        </w:rPr>
        <w:t>up to date</w:t>
      </w:r>
      <w:r w:rsidRPr="00A90F27">
        <w:rPr>
          <w:rFonts w:ascii="Arial" w:eastAsia="Times New Roman" w:hAnsi="Arial" w:cs="Arial"/>
          <w:sz w:val="20"/>
          <w:szCs w:val="20"/>
          <w:lang w:eastAsia="en-GB"/>
        </w:rPr>
        <w:t xml:space="preserve"> for audit purposes.</w:t>
      </w:r>
    </w:p>
    <w:p w14:paraId="1463AACA" w14:textId="631C3DF3" w:rsidR="00A90F27" w:rsidRPr="00A90F27" w:rsidRDefault="00657137" w:rsidP="00A90F27">
      <w:pPr>
        <w:numPr>
          <w:ilvl w:val="0"/>
          <w:numId w:val="12"/>
        </w:numPr>
        <w:spacing w:after="0" w:line="240" w:lineRule="auto"/>
        <w:contextualSpacing/>
        <w:rPr>
          <w:rFonts w:ascii="Arial" w:eastAsia="Times New Roman" w:hAnsi="Arial" w:cs="Arial"/>
          <w:sz w:val="20"/>
          <w:szCs w:val="20"/>
          <w:lang w:eastAsia="en-GB"/>
        </w:rPr>
      </w:pPr>
      <w:r w:rsidRPr="005E11DC">
        <w:rPr>
          <w:rFonts w:ascii="Arial" w:eastAsia="Times New Roman" w:hAnsi="Arial" w:cs="Arial"/>
          <w:sz w:val="20"/>
          <w:szCs w:val="20"/>
          <w:lang w:eastAsia="en-GB"/>
        </w:rPr>
        <w:t>We maintain h</w:t>
      </w:r>
      <w:r w:rsidR="00A90F27" w:rsidRPr="005E11DC">
        <w:rPr>
          <w:rFonts w:ascii="Arial" w:eastAsia="Times New Roman" w:hAnsi="Arial" w:cs="Arial"/>
          <w:sz w:val="20"/>
          <w:szCs w:val="20"/>
          <w:lang w:eastAsia="en-GB"/>
        </w:rPr>
        <w:t xml:space="preserve">ealth </w:t>
      </w:r>
      <w:r w:rsidR="00A90F27" w:rsidRPr="00A90F27">
        <w:rPr>
          <w:rFonts w:ascii="Arial" w:eastAsia="Times New Roman" w:hAnsi="Arial" w:cs="Arial"/>
          <w:sz w:val="20"/>
          <w:szCs w:val="20"/>
          <w:lang w:eastAsia="en-GB"/>
        </w:rPr>
        <w:t>and safety records; these include risk assessments, details of checks or inspections</w:t>
      </w:r>
      <w:r w:rsidR="001B59E5">
        <w:rPr>
          <w:rFonts w:ascii="Arial" w:eastAsia="Times New Roman" w:hAnsi="Arial" w:cs="Arial"/>
          <w:sz w:val="20"/>
          <w:szCs w:val="20"/>
          <w:lang w:eastAsia="en-GB"/>
        </w:rPr>
        <w:t>,</w:t>
      </w:r>
      <w:r w:rsidR="00A90F27" w:rsidRPr="00A90F27">
        <w:rPr>
          <w:rFonts w:ascii="Arial" w:eastAsia="Times New Roman" w:hAnsi="Arial" w:cs="Arial"/>
          <w:sz w:val="20"/>
          <w:szCs w:val="20"/>
          <w:lang w:eastAsia="en-GB"/>
        </w:rPr>
        <w:t xml:space="preserve"> and guidance, </w:t>
      </w:r>
      <w:r w:rsidR="001B59E5">
        <w:rPr>
          <w:rFonts w:ascii="Arial" w:eastAsia="Times New Roman" w:hAnsi="Arial" w:cs="Arial"/>
          <w:sz w:val="20"/>
          <w:szCs w:val="20"/>
          <w:lang w:eastAsia="en-GB"/>
        </w:rPr>
        <w:t xml:space="preserve">which </w:t>
      </w:r>
      <w:r w:rsidR="00A90F27" w:rsidRPr="00A90F27">
        <w:rPr>
          <w:rFonts w:ascii="Arial" w:eastAsia="Times New Roman" w:hAnsi="Arial" w:cs="Arial"/>
          <w:sz w:val="20"/>
          <w:szCs w:val="20"/>
          <w:lang w:eastAsia="en-GB"/>
        </w:rPr>
        <w:t>are maintained by our Practice Manager.</w:t>
      </w:r>
    </w:p>
    <w:p w14:paraId="4E9BCC2B" w14:textId="77777777" w:rsidR="00A90F27" w:rsidRPr="00A90F27" w:rsidRDefault="00A90F27" w:rsidP="00A90F27">
      <w:pPr>
        <w:numPr>
          <w:ilvl w:val="0"/>
          <w:numId w:val="12"/>
        </w:numPr>
        <w:spacing w:after="0" w:line="240" w:lineRule="auto"/>
        <w:contextualSpacing/>
        <w:rPr>
          <w:rFonts w:ascii="Arial" w:eastAsia="Times New Roman" w:hAnsi="Arial" w:cs="Arial"/>
          <w:sz w:val="20"/>
          <w:szCs w:val="20"/>
          <w:lang w:eastAsia="en-GB"/>
        </w:rPr>
      </w:pPr>
      <w:r w:rsidRPr="00A90F27">
        <w:rPr>
          <w:rFonts w:ascii="Arial" w:eastAsia="Times New Roman" w:hAnsi="Arial" w:cs="Arial"/>
          <w:sz w:val="20"/>
          <w:szCs w:val="20"/>
          <w:lang w:eastAsia="en-GB"/>
        </w:rPr>
        <w:t>Our Ofsted registration certificate is displayed.</w:t>
      </w:r>
    </w:p>
    <w:p w14:paraId="49F45DB8" w14:textId="77777777" w:rsidR="00A90F27" w:rsidRPr="00A90F27" w:rsidRDefault="00A90F27" w:rsidP="00A90F27">
      <w:pPr>
        <w:numPr>
          <w:ilvl w:val="0"/>
          <w:numId w:val="12"/>
        </w:numPr>
        <w:spacing w:after="0" w:line="240" w:lineRule="auto"/>
        <w:contextualSpacing/>
        <w:rPr>
          <w:rFonts w:ascii="Arial" w:eastAsia="Times New Roman" w:hAnsi="Arial" w:cs="Arial"/>
          <w:sz w:val="20"/>
          <w:szCs w:val="20"/>
          <w:lang w:eastAsia="en-GB"/>
        </w:rPr>
      </w:pPr>
      <w:r w:rsidRPr="00A90F27">
        <w:rPr>
          <w:rFonts w:ascii="Arial" w:eastAsia="Times New Roman" w:hAnsi="Arial" w:cs="Arial"/>
          <w:sz w:val="20"/>
          <w:szCs w:val="20"/>
          <w:lang w:eastAsia="en-GB"/>
        </w:rPr>
        <w:t>Our Public Liability insurance certificate is displayed.</w:t>
      </w:r>
    </w:p>
    <w:p w14:paraId="3EBC3C5A" w14:textId="7E5431B7" w:rsidR="00A90F27" w:rsidRDefault="00A90F27" w:rsidP="00A90F27">
      <w:pPr>
        <w:numPr>
          <w:ilvl w:val="0"/>
          <w:numId w:val="12"/>
        </w:numPr>
        <w:spacing w:after="0" w:line="240" w:lineRule="auto"/>
        <w:contextualSpacing/>
        <w:rPr>
          <w:rFonts w:ascii="Arial" w:eastAsia="Times New Roman" w:hAnsi="Arial" w:cs="Arial"/>
          <w:sz w:val="20"/>
          <w:szCs w:val="20"/>
          <w:lang w:eastAsia="en-GB"/>
        </w:rPr>
      </w:pPr>
      <w:r w:rsidRPr="20CFD01A">
        <w:rPr>
          <w:rFonts w:ascii="Arial" w:eastAsia="Times New Roman" w:hAnsi="Arial" w:cs="Arial"/>
          <w:sz w:val="20"/>
          <w:szCs w:val="20"/>
          <w:lang w:eastAsia="en-GB"/>
        </w:rPr>
        <w:t xml:space="preserve">All employment and staff records are kept securely </w:t>
      </w:r>
      <w:r w:rsidR="00680C54" w:rsidRPr="20CFD01A">
        <w:rPr>
          <w:rFonts w:ascii="Arial" w:eastAsia="Times New Roman" w:hAnsi="Arial" w:cs="Arial"/>
          <w:sz w:val="20"/>
          <w:szCs w:val="20"/>
          <w:lang w:eastAsia="en-GB"/>
        </w:rPr>
        <w:t>a</w:t>
      </w:r>
      <w:r w:rsidRPr="20CFD01A">
        <w:rPr>
          <w:rFonts w:ascii="Arial" w:eastAsia="Times New Roman" w:hAnsi="Arial" w:cs="Arial"/>
          <w:sz w:val="20"/>
          <w:szCs w:val="20"/>
          <w:lang w:eastAsia="en-GB"/>
        </w:rPr>
        <w:t>nd confidentially</w:t>
      </w:r>
      <w:r w:rsidR="00680C54" w:rsidRPr="20CFD01A">
        <w:rPr>
          <w:rFonts w:ascii="Arial" w:eastAsia="Times New Roman" w:hAnsi="Arial" w:cs="Arial"/>
          <w:sz w:val="20"/>
          <w:szCs w:val="20"/>
          <w:lang w:eastAsia="en-GB"/>
        </w:rPr>
        <w:t xml:space="preserve"> in a lockable </w:t>
      </w:r>
      <w:r w:rsidR="49E7BF08" w:rsidRPr="20CFD01A">
        <w:rPr>
          <w:rFonts w:ascii="Arial" w:eastAsia="Times New Roman" w:hAnsi="Arial" w:cs="Arial"/>
          <w:sz w:val="20"/>
          <w:szCs w:val="20"/>
          <w:lang w:eastAsia="en-GB"/>
        </w:rPr>
        <w:t>cabinet.</w:t>
      </w:r>
    </w:p>
    <w:p w14:paraId="566420BC" w14:textId="77777777" w:rsidR="00676682" w:rsidRDefault="00676682" w:rsidP="00676682">
      <w:pPr>
        <w:spacing w:after="0" w:line="240" w:lineRule="auto"/>
        <w:ind w:left="360"/>
        <w:contextualSpacing/>
        <w:rPr>
          <w:rFonts w:ascii="Arial" w:eastAsia="Times New Roman" w:hAnsi="Arial" w:cs="Arial"/>
          <w:sz w:val="20"/>
          <w:szCs w:val="20"/>
          <w:lang w:eastAsia="en-GB"/>
        </w:rPr>
      </w:pPr>
    </w:p>
    <w:p w14:paraId="5A48B68B" w14:textId="77777777" w:rsidR="00676682" w:rsidRPr="00BD7F2C" w:rsidRDefault="00676682" w:rsidP="00676682">
      <w:pPr>
        <w:spacing w:after="0" w:line="240" w:lineRule="auto"/>
        <w:contextualSpacing/>
        <w:rPr>
          <w:rFonts w:ascii="Arial" w:eastAsia="Times New Roman" w:hAnsi="Arial" w:cs="Arial"/>
          <w:b/>
          <w:sz w:val="20"/>
          <w:szCs w:val="20"/>
          <w:lang w:eastAsia="en-GB"/>
        </w:rPr>
      </w:pPr>
      <w:r w:rsidRPr="00BD7F2C">
        <w:rPr>
          <w:rFonts w:ascii="Arial" w:eastAsia="Times New Roman" w:hAnsi="Arial" w:cs="Arial"/>
          <w:b/>
          <w:sz w:val="20"/>
          <w:szCs w:val="20"/>
          <w:lang w:eastAsia="en-GB"/>
        </w:rPr>
        <w:t xml:space="preserve">We notify Ofsted </w:t>
      </w:r>
      <w:r w:rsidR="00EA1030" w:rsidRPr="00BD7F2C">
        <w:rPr>
          <w:rFonts w:ascii="Arial" w:eastAsia="Times New Roman" w:hAnsi="Arial" w:cs="Arial"/>
          <w:b/>
          <w:sz w:val="20"/>
          <w:szCs w:val="20"/>
          <w:lang w:eastAsia="en-GB"/>
        </w:rPr>
        <w:t>of any</w:t>
      </w:r>
    </w:p>
    <w:p w14:paraId="328FE211" w14:textId="77777777" w:rsidR="00676682" w:rsidRPr="00EA1030" w:rsidRDefault="00676682" w:rsidP="00676682">
      <w:pPr>
        <w:spacing w:after="0" w:line="240" w:lineRule="auto"/>
        <w:contextualSpacing/>
        <w:rPr>
          <w:rFonts w:ascii="Arial" w:eastAsia="Times New Roman" w:hAnsi="Arial" w:cs="Arial"/>
          <w:color w:val="FF0000"/>
          <w:sz w:val="20"/>
          <w:szCs w:val="20"/>
          <w:lang w:eastAsia="en-GB"/>
        </w:rPr>
      </w:pPr>
    </w:p>
    <w:p w14:paraId="54E06B69" w14:textId="77777777" w:rsidR="00056498" w:rsidRPr="005E11DC" w:rsidRDefault="00781D96" w:rsidP="00A90F27">
      <w:pPr>
        <w:numPr>
          <w:ilvl w:val="0"/>
          <w:numId w:val="12"/>
        </w:numPr>
        <w:spacing w:after="0" w:line="240" w:lineRule="auto"/>
        <w:contextualSpacing/>
        <w:rPr>
          <w:rFonts w:ascii="Arial" w:eastAsia="Times New Roman" w:hAnsi="Arial" w:cs="Arial"/>
          <w:sz w:val="20"/>
          <w:szCs w:val="20"/>
          <w:lang w:eastAsia="en-GB"/>
        </w:rPr>
      </w:pPr>
      <w:r w:rsidRPr="005E11DC">
        <w:rPr>
          <w:rFonts w:ascii="Arial" w:eastAsia="Times New Roman" w:hAnsi="Arial" w:cs="Arial"/>
          <w:sz w:val="20"/>
          <w:szCs w:val="20"/>
          <w:lang w:eastAsia="en-GB"/>
        </w:rPr>
        <w:t xml:space="preserve">Change to the name </w:t>
      </w:r>
      <w:r w:rsidR="00942B15">
        <w:rPr>
          <w:rFonts w:ascii="Arial" w:eastAsia="Times New Roman" w:hAnsi="Arial" w:cs="Arial"/>
          <w:sz w:val="20"/>
          <w:szCs w:val="20"/>
          <w:lang w:eastAsia="en-GB"/>
        </w:rPr>
        <w:t xml:space="preserve">and </w:t>
      </w:r>
      <w:r w:rsidRPr="005E11DC">
        <w:rPr>
          <w:rFonts w:ascii="Arial" w:eastAsia="Times New Roman" w:hAnsi="Arial" w:cs="Arial"/>
          <w:sz w:val="20"/>
          <w:szCs w:val="20"/>
          <w:lang w:eastAsia="en-GB"/>
        </w:rPr>
        <w:t>address of our registered provider, or the provider’s contact information.</w:t>
      </w:r>
    </w:p>
    <w:p w14:paraId="40856EB1" w14:textId="77777777" w:rsidR="00781D96" w:rsidRPr="005E11DC" w:rsidRDefault="00781D96" w:rsidP="00A90F27">
      <w:pPr>
        <w:numPr>
          <w:ilvl w:val="0"/>
          <w:numId w:val="12"/>
        </w:numPr>
        <w:spacing w:after="0" w:line="240" w:lineRule="auto"/>
        <w:contextualSpacing/>
        <w:rPr>
          <w:rFonts w:ascii="Arial" w:eastAsia="Times New Roman" w:hAnsi="Arial" w:cs="Arial"/>
          <w:sz w:val="20"/>
          <w:szCs w:val="20"/>
          <w:lang w:eastAsia="en-GB"/>
        </w:rPr>
      </w:pPr>
      <w:r w:rsidRPr="005E11DC">
        <w:rPr>
          <w:rFonts w:ascii="Arial" w:eastAsia="Times New Roman" w:hAnsi="Arial" w:cs="Arial"/>
          <w:sz w:val="20"/>
          <w:szCs w:val="20"/>
          <w:lang w:eastAsia="en-GB"/>
        </w:rPr>
        <w:t>Change to the person who is managing our provision</w:t>
      </w:r>
      <w:r w:rsidR="00D54920">
        <w:rPr>
          <w:rFonts w:ascii="Arial" w:eastAsia="Times New Roman" w:hAnsi="Arial" w:cs="Arial"/>
          <w:sz w:val="20"/>
          <w:szCs w:val="20"/>
          <w:lang w:eastAsia="en-GB"/>
        </w:rPr>
        <w:t>.</w:t>
      </w:r>
    </w:p>
    <w:p w14:paraId="59F44415" w14:textId="1414E8A5" w:rsidR="000F5948" w:rsidRPr="005E11DC" w:rsidRDefault="00813CAF" w:rsidP="000F5948">
      <w:pPr>
        <w:numPr>
          <w:ilvl w:val="0"/>
          <w:numId w:val="12"/>
        </w:numPr>
        <w:spacing w:after="0" w:line="240" w:lineRule="auto"/>
        <w:contextualSpacing/>
        <w:rPr>
          <w:rFonts w:ascii="Arial" w:eastAsia="Times New Roman" w:hAnsi="Arial" w:cs="Arial"/>
          <w:sz w:val="20"/>
          <w:szCs w:val="20"/>
          <w:lang w:eastAsia="en-GB"/>
        </w:rPr>
      </w:pPr>
      <w:r>
        <w:rPr>
          <w:rFonts w:ascii="Arial" w:eastAsia="Times New Roman" w:hAnsi="Arial" w:cs="Arial"/>
          <w:sz w:val="20"/>
          <w:szCs w:val="20"/>
          <w:lang w:eastAsia="en-GB"/>
        </w:rPr>
        <w:t>A significant</w:t>
      </w:r>
      <w:r w:rsidR="000F5948" w:rsidRPr="005E11DC">
        <w:rPr>
          <w:rFonts w:ascii="Arial" w:eastAsia="Times New Roman" w:hAnsi="Arial" w:cs="Arial"/>
          <w:sz w:val="20"/>
          <w:szCs w:val="20"/>
          <w:lang w:eastAsia="en-GB"/>
        </w:rPr>
        <w:t xml:space="preserve"> event </w:t>
      </w:r>
      <w:r>
        <w:rPr>
          <w:rFonts w:ascii="Arial" w:eastAsia="Times New Roman" w:hAnsi="Arial" w:cs="Arial"/>
          <w:sz w:val="20"/>
          <w:szCs w:val="20"/>
          <w:lang w:eastAsia="en-GB"/>
        </w:rPr>
        <w:t>that</w:t>
      </w:r>
      <w:r w:rsidR="000F5948" w:rsidRPr="005E11DC">
        <w:rPr>
          <w:rFonts w:ascii="Arial" w:eastAsia="Times New Roman" w:hAnsi="Arial" w:cs="Arial"/>
          <w:sz w:val="20"/>
          <w:szCs w:val="20"/>
          <w:lang w:eastAsia="en-GB"/>
        </w:rPr>
        <w:t xml:space="preserve"> is likely to affect our suitability to look after children</w:t>
      </w:r>
      <w:r w:rsidR="005B441D">
        <w:rPr>
          <w:rFonts w:ascii="Arial" w:eastAsia="Times New Roman" w:hAnsi="Arial" w:cs="Arial"/>
          <w:sz w:val="20"/>
          <w:szCs w:val="20"/>
          <w:lang w:eastAsia="en-GB"/>
        </w:rPr>
        <w:t>.</w:t>
      </w:r>
    </w:p>
    <w:p w14:paraId="0AE4B3EC" w14:textId="27C54BA3" w:rsidR="000F5948" w:rsidRPr="005E11DC" w:rsidRDefault="00D524E2" w:rsidP="000F5948">
      <w:pPr>
        <w:numPr>
          <w:ilvl w:val="0"/>
          <w:numId w:val="12"/>
        </w:numPr>
        <w:spacing w:after="0" w:line="240" w:lineRule="auto"/>
        <w:contextualSpacing/>
        <w:rPr>
          <w:rFonts w:ascii="Arial" w:eastAsia="Times New Roman" w:hAnsi="Arial" w:cs="Arial"/>
          <w:sz w:val="20"/>
          <w:szCs w:val="20"/>
          <w:lang w:eastAsia="en-GB"/>
        </w:rPr>
      </w:pPr>
      <w:r>
        <w:rPr>
          <w:rFonts w:ascii="Arial" w:eastAsia="Times New Roman" w:hAnsi="Arial" w:cs="Arial"/>
          <w:sz w:val="20"/>
          <w:szCs w:val="20"/>
          <w:lang w:eastAsia="en-GB"/>
        </w:rPr>
        <w:t>Other events</w:t>
      </w:r>
      <w:r w:rsidR="003A3090">
        <w:rPr>
          <w:rFonts w:ascii="Arial" w:eastAsia="Times New Roman" w:hAnsi="Arial" w:cs="Arial"/>
          <w:sz w:val="20"/>
          <w:szCs w:val="20"/>
          <w:lang w:eastAsia="en-GB"/>
        </w:rPr>
        <w:t xml:space="preserve"> </w:t>
      </w:r>
      <w:r w:rsidR="000F5948" w:rsidRPr="7FA99898">
        <w:rPr>
          <w:rFonts w:ascii="Arial" w:eastAsia="Times New Roman" w:hAnsi="Arial" w:cs="Arial"/>
          <w:sz w:val="20"/>
          <w:szCs w:val="20"/>
          <w:lang w:eastAsia="en-GB"/>
        </w:rPr>
        <w:t>as detailed in the Statutory Framework for the Early Years Foundation Stage (</w:t>
      </w:r>
      <w:r w:rsidR="00C8737A">
        <w:rPr>
          <w:rFonts w:ascii="Arial" w:eastAsia="Times New Roman" w:hAnsi="Arial" w:cs="Arial"/>
          <w:sz w:val="20"/>
          <w:szCs w:val="20"/>
          <w:lang w:eastAsia="en-GB"/>
        </w:rPr>
        <w:t>DfE 2021</w:t>
      </w:r>
      <w:r w:rsidR="000F5948" w:rsidRPr="7FA99898">
        <w:rPr>
          <w:rFonts w:ascii="Arial" w:eastAsia="Times New Roman" w:hAnsi="Arial" w:cs="Arial"/>
          <w:sz w:val="20"/>
          <w:szCs w:val="20"/>
          <w:lang w:eastAsia="en-GB"/>
        </w:rPr>
        <w:t>)</w:t>
      </w:r>
      <w:r w:rsidR="005B441D" w:rsidRPr="7FA99898">
        <w:rPr>
          <w:rFonts w:ascii="Arial" w:eastAsia="Times New Roman" w:hAnsi="Arial" w:cs="Arial"/>
          <w:sz w:val="20"/>
          <w:szCs w:val="20"/>
          <w:lang w:eastAsia="en-GB"/>
        </w:rPr>
        <w:t>.</w:t>
      </w:r>
    </w:p>
    <w:p w14:paraId="02D7137E" w14:textId="77777777" w:rsidR="00A90F27" w:rsidRPr="005E11DC" w:rsidRDefault="00A90F27" w:rsidP="00A90F27">
      <w:pPr>
        <w:spacing w:after="0" w:line="240" w:lineRule="auto"/>
        <w:rPr>
          <w:rFonts w:ascii="Arial" w:eastAsia="Times New Roman" w:hAnsi="Arial" w:cs="Arial"/>
          <w:sz w:val="20"/>
          <w:szCs w:val="20"/>
        </w:rPr>
      </w:pPr>
    </w:p>
    <w:p w14:paraId="588C5E29" w14:textId="28DCFE75" w:rsidR="00A90F27" w:rsidRPr="00A90F27" w:rsidRDefault="00A90F27" w:rsidP="7FA99898">
      <w:pPr>
        <w:spacing w:after="0" w:line="240" w:lineRule="auto"/>
        <w:rPr>
          <w:rFonts w:ascii="Arial" w:eastAsia="Times New Roman" w:hAnsi="Arial" w:cs="Arial"/>
          <w:b/>
          <w:bCs/>
          <w:sz w:val="16"/>
          <w:szCs w:val="16"/>
        </w:rPr>
      </w:pPr>
      <w:r w:rsidRPr="7FA99898">
        <w:rPr>
          <w:rFonts w:ascii="Arial" w:eastAsia="Times New Roman" w:hAnsi="Arial" w:cs="Arial"/>
          <w:b/>
          <w:bCs/>
          <w:sz w:val="20"/>
          <w:szCs w:val="20"/>
        </w:rPr>
        <w:t xml:space="preserve">Transfer of Records </w:t>
      </w:r>
    </w:p>
    <w:p w14:paraId="46318D92" w14:textId="32D14572" w:rsidR="005B5777" w:rsidRPr="005B5777" w:rsidRDefault="0BC53B17" w:rsidP="7FA99898">
      <w:pPr>
        <w:spacing w:after="0" w:line="360" w:lineRule="auto"/>
        <w:contextualSpacing/>
        <w:rPr>
          <w:rFonts w:ascii="Arial" w:eastAsia="Arial" w:hAnsi="Arial" w:cs="Arial"/>
          <w:sz w:val="20"/>
          <w:szCs w:val="20"/>
        </w:rPr>
      </w:pPr>
      <w:r w:rsidRPr="7FA99898">
        <w:rPr>
          <w:rFonts w:ascii="Arial" w:eastAsia="Arial" w:hAnsi="Arial" w:cs="Arial"/>
          <w:sz w:val="20"/>
          <w:szCs w:val="20"/>
        </w:rPr>
        <w:t xml:space="preserve">Records about a child’s development and learning in the EYFS are made by the setting; to enable smooth transitions, appropriate information is shared with the receiving setting or school at transfer. Confidential records are passed on securely where there have been concerns, as appropriate. </w:t>
      </w:r>
    </w:p>
    <w:p w14:paraId="3CF5A209" w14:textId="00AB36AB" w:rsidR="005B5777" w:rsidRPr="005B5777" w:rsidRDefault="0BC53B17" w:rsidP="7FA99898">
      <w:pPr>
        <w:spacing w:after="0" w:line="360" w:lineRule="auto"/>
        <w:contextualSpacing/>
        <w:rPr>
          <w:rFonts w:ascii="Arial" w:eastAsia="Arial" w:hAnsi="Arial" w:cs="Arial"/>
          <w:b/>
          <w:bCs/>
          <w:sz w:val="20"/>
          <w:szCs w:val="20"/>
        </w:rPr>
      </w:pPr>
      <w:r w:rsidRPr="7FA99898">
        <w:rPr>
          <w:rFonts w:ascii="Arial" w:eastAsia="Arial" w:hAnsi="Arial" w:cs="Arial"/>
          <w:b/>
          <w:bCs/>
          <w:sz w:val="20"/>
          <w:szCs w:val="20"/>
        </w:rPr>
        <w:t xml:space="preserve">Transfer of development records for a child moving to </w:t>
      </w:r>
      <w:r w:rsidR="00D524E2">
        <w:rPr>
          <w:rFonts w:ascii="Arial" w:eastAsia="Arial" w:hAnsi="Arial" w:cs="Arial"/>
          <w:b/>
          <w:bCs/>
          <w:sz w:val="20"/>
          <w:szCs w:val="20"/>
        </w:rPr>
        <w:t>another Early Years</w:t>
      </w:r>
      <w:r w:rsidRPr="7FA99898">
        <w:rPr>
          <w:rFonts w:ascii="Arial" w:eastAsia="Arial" w:hAnsi="Arial" w:cs="Arial"/>
          <w:b/>
          <w:bCs/>
          <w:sz w:val="20"/>
          <w:szCs w:val="20"/>
        </w:rPr>
        <w:t xml:space="preserve"> setting or school</w:t>
      </w:r>
    </w:p>
    <w:p w14:paraId="69E50084" w14:textId="66ED0458"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 xml:space="preserve">It is the designated person’s responsibility to ensure that records are transferred and closed </w:t>
      </w:r>
      <w:r w:rsidR="00813CAF">
        <w:rPr>
          <w:rFonts w:ascii="Arial" w:eastAsia="Arial" w:hAnsi="Arial" w:cs="Arial"/>
          <w:sz w:val="20"/>
          <w:szCs w:val="20"/>
        </w:rPr>
        <w:t>under</w:t>
      </w:r>
      <w:r w:rsidRPr="7FA99898">
        <w:rPr>
          <w:rFonts w:ascii="Arial" w:eastAsia="Arial" w:hAnsi="Arial" w:cs="Arial"/>
          <w:sz w:val="20"/>
          <w:szCs w:val="20"/>
        </w:rPr>
        <w:t xml:space="preserve"> the archiving procedures set out below.</w:t>
      </w:r>
    </w:p>
    <w:p w14:paraId="171D2941" w14:textId="76005659"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 xml:space="preserve">If the Local Safeguarding Partners (LSP) retention requirements are different </w:t>
      </w:r>
      <w:r w:rsidR="00813CAF">
        <w:rPr>
          <w:rFonts w:ascii="Arial" w:eastAsia="Arial" w:hAnsi="Arial" w:cs="Arial"/>
          <w:sz w:val="20"/>
          <w:szCs w:val="20"/>
        </w:rPr>
        <w:t>from</w:t>
      </w:r>
      <w:r w:rsidRPr="7FA99898">
        <w:rPr>
          <w:rFonts w:ascii="Arial" w:eastAsia="Arial" w:hAnsi="Arial" w:cs="Arial"/>
          <w:sz w:val="20"/>
          <w:szCs w:val="20"/>
        </w:rPr>
        <w:t xml:space="preserve"> the setting, the designated person will liaise with the</w:t>
      </w:r>
      <w:r w:rsidR="717E4413" w:rsidRPr="7FA99898">
        <w:rPr>
          <w:rFonts w:ascii="Arial" w:eastAsia="Arial" w:hAnsi="Arial" w:cs="Arial"/>
          <w:sz w:val="20"/>
          <w:szCs w:val="20"/>
        </w:rPr>
        <w:t xml:space="preserve"> management </w:t>
      </w:r>
      <w:r w:rsidR="00813CAF" w:rsidRPr="7FA99898">
        <w:rPr>
          <w:rFonts w:ascii="Arial" w:eastAsia="Arial" w:hAnsi="Arial" w:cs="Arial"/>
          <w:sz w:val="20"/>
          <w:szCs w:val="20"/>
        </w:rPr>
        <w:t>committee and</w:t>
      </w:r>
      <w:r w:rsidRPr="7FA99898">
        <w:rPr>
          <w:rFonts w:ascii="Arial" w:eastAsia="Arial" w:hAnsi="Arial" w:cs="Arial"/>
          <w:sz w:val="20"/>
          <w:szCs w:val="20"/>
        </w:rPr>
        <w:t xml:space="preserve"> seek legal advice if necessary.</w:t>
      </w:r>
    </w:p>
    <w:p w14:paraId="4F118E12" w14:textId="61C9AE04" w:rsidR="005B5777" w:rsidRPr="005B5777" w:rsidRDefault="0BC53B17" w:rsidP="7FA99898">
      <w:pPr>
        <w:spacing w:after="0" w:line="360" w:lineRule="auto"/>
        <w:contextualSpacing/>
        <w:rPr>
          <w:rFonts w:ascii="Arial" w:eastAsia="Arial" w:hAnsi="Arial" w:cs="Arial"/>
          <w:b/>
          <w:bCs/>
          <w:sz w:val="20"/>
          <w:szCs w:val="20"/>
        </w:rPr>
      </w:pPr>
      <w:r w:rsidRPr="7FA99898">
        <w:rPr>
          <w:rFonts w:ascii="Arial" w:eastAsia="Arial" w:hAnsi="Arial" w:cs="Arial"/>
          <w:b/>
          <w:bCs/>
          <w:sz w:val="20"/>
          <w:szCs w:val="20"/>
        </w:rPr>
        <w:t>Development and learning records</w:t>
      </w:r>
    </w:p>
    <w:p w14:paraId="59277EF8" w14:textId="78CA44B1"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 xml:space="preserve">The key person prepares a summary of achievements in the prime and specific areas of learning and development </w:t>
      </w:r>
    </w:p>
    <w:p w14:paraId="123BF976" w14:textId="02368694"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 xml:space="preserve">This record refers to any additional languages spoken by the child and their progress in all languages. </w:t>
      </w:r>
    </w:p>
    <w:p w14:paraId="23010C13" w14:textId="39501CAB"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The record also refers to any additional needs that have been identified or addressed by the setting and any action plans.</w:t>
      </w:r>
    </w:p>
    <w:p w14:paraId="06A98E8E" w14:textId="2253E205"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 xml:space="preserve">The record also refers to any special needs or disability and whether early help referrals, or child in need referrals or child protection referrals, were raised in respect of special educational needs or disability, whether there is an Action Plan (or </w:t>
      </w:r>
      <w:r w:rsidR="00B71987">
        <w:rPr>
          <w:rFonts w:ascii="Arial" w:eastAsia="Arial" w:hAnsi="Arial" w:cs="Arial"/>
          <w:sz w:val="20"/>
          <w:szCs w:val="20"/>
        </w:rPr>
        <w:t>another relevant plan</w:t>
      </w:r>
      <w:r w:rsidRPr="7FA99898">
        <w:rPr>
          <w:rFonts w:ascii="Arial" w:eastAsia="Arial" w:hAnsi="Arial" w:cs="Arial"/>
          <w:sz w:val="20"/>
          <w:szCs w:val="20"/>
        </w:rPr>
        <w:t>, such as CIN or CP, or early help) and gives the name of the lead professional.</w:t>
      </w:r>
    </w:p>
    <w:p w14:paraId="3DD41E15" w14:textId="06D90BDC"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 xml:space="preserve">The summary shared with schools should also include whether the child </w:t>
      </w:r>
      <w:r w:rsidR="00C8737A">
        <w:rPr>
          <w:rFonts w:ascii="Arial" w:eastAsia="Arial" w:hAnsi="Arial" w:cs="Arial"/>
          <w:sz w:val="20"/>
          <w:szCs w:val="20"/>
        </w:rPr>
        <w:t>receives</w:t>
      </w:r>
      <w:r w:rsidRPr="7FA99898">
        <w:rPr>
          <w:rFonts w:ascii="Arial" w:eastAsia="Arial" w:hAnsi="Arial" w:cs="Arial"/>
          <w:sz w:val="20"/>
          <w:szCs w:val="20"/>
        </w:rPr>
        <w:t xml:space="preserve"> or </w:t>
      </w:r>
      <w:r w:rsidR="001B59E5">
        <w:rPr>
          <w:rFonts w:ascii="Arial" w:eastAsia="Arial" w:hAnsi="Arial" w:cs="Arial"/>
          <w:sz w:val="20"/>
          <w:szCs w:val="20"/>
        </w:rPr>
        <w:t xml:space="preserve">is </w:t>
      </w:r>
      <w:r w:rsidRPr="7FA99898">
        <w:rPr>
          <w:rFonts w:ascii="Arial" w:eastAsia="Arial" w:hAnsi="Arial" w:cs="Arial"/>
          <w:sz w:val="20"/>
          <w:szCs w:val="20"/>
        </w:rPr>
        <w:t>eligible for EYPP or other additional funding.</w:t>
      </w:r>
    </w:p>
    <w:p w14:paraId="401F4B8B" w14:textId="52D31A9E"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The record contains a summary by the key person and a summary of the parents’ view of the child.</w:t>
      </w:r>
    </w:p>
    <w:p w14:paraId="2F02F659" w14:textId="426D2162"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The document may be accompanied by other evidence</w:t>
      </w:r>
      <w:r w:rsidR="001B59E5">
        <w:rPr>
          <w:rFonts w:ascii="Arial" w:eastAsia="Arial" w:hAnsi="Arial" w:cs="Arial"/>
          <w:sz w:val="20"/>
          <w:szCs w:val="20"/>
        </w:rPr>
        <w:t>,</w:t>
      </w:r>
      <w:r w:rsidRPr="7FA99898">
        <w:rPr>
          <w:rFonts w:ascii="Arial" w:eastAsia="Arial" w:hAnsi="Arial" w:cs="Arial"/>
          <w:sz w:val="20"/>
          <w:szCs w:val="20"/>
        </w:rPr>
        <w:t xml:space="preserve"> such as photos or drawings that the child has made.</w:t>
      </w:r>
    </w:p>
    <w:p w14:paraId="09AEFEC1" w14:textId="21D0A4BE"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 xml:space="preserve">The setting will use the local authority’s assessment summary format or transition record, where these </w:t>
      </w:r>
      <w:r w:rsidR="00D524E2">
        <w:rPr>
          <w:rFonts w:ascii="Arial" w:eastAsia="Arial" w:hAnsi="Arial" w:cs="Arial"/>
          <w:sz w:val="20"/>
          <w:szCs w:val="20"/>
        </w:rPr>
        <w:t>were</w:t>
      </w:r>
      <w:r w:rsidRPr="7FA99898">
        <w:rPr>
          <w:rFonts w:ascii="Arial" w:eastAsia="Arial" w:hAnsi="Arial" w:cs="Arial"/>
          <w:sz w:val="20"/>
          <w:szCs w:val="20"/>
        </w:rPr>
        <w:t xml:space="preserve"> provided.</w:t>
      </w:r>
    </w:p>
    <w:p w14:paraId="07CF3866" w14:textId="5938CB6E" w:rsidR="005B5777" w:rsidRPr="005B5777" w:rsidRDefault="0BC53B17" w:rsidP="7FA99898">
      <w:pPr>
        <w:pStyle w:val="ListParagraph"/>
        <w:numPr>
          <w:ilvl w:val="0"/>
          <w:numId w:val="5"/>
        </w:numPr>
        <w:spacing w:after="0" w:line="360" w:lineRule="auto"/>
      </w:pPr>
      <w:r w:rsidRPr="7FA99898">
        <w:rPr>
          <w:rFonts w:ascii="Arial" w:eastAsia="Arial" w:hAnsi="Arial" w:cs="Arial"/>
          <w:sz w:val="20"/>
          <w:szCs w:val="20"/>
        </w:rPr>
        <w:t xml:space="preserve">Whichever format of assessment summary is used, it should be completed and shared with the parent </w:t>
      </w:r>
      <w:r w:rsidR="001B59E5">
        <w:rPr>
          <w:rFonts w:ascii="Arial" w:eastAsia="Arial" w:hAnsi="Arial" w:cs="Arial"/>
          <w:sz w:val="20"/>
          <w:szCs w:val="20"/>
        </w:rPr>
        <w:t>before</w:t>
      </w:r>
      <w:r w:rsidRPr="7FA99898">
        <w:rPr>
          <w:rFonts w:ascii="Arial" w:eastAsia="Arial" w:hAnsi="Arial" w:cs="Arial"/>
          <w:sz w:val="20"/>
          <w:szCs w:val="20"/>
        </w:rPr>
        <w:t xml:space="preserve"> transfer.</w:t>
      </w:r>
    </w:p>
    <w:p w14:paraId="73505E21" w14:textId="292024EC" w:rsidR="005B5777" w:rsidRPr="005B5777" w:rsidRDefault="0BC53B17" w:rsidP="7FA99898">
      <w:pPr>
        <w:spacing w:after="0" w:line="360" w:lineRule="auto"/>
        <w:contextualSpacing/>
        <w:rPr>
          <w:rFonts w:ascii="Arial" w:eastAsia="Arial" w:hAnsi="Arial" w:cs="Arial"/>
          <w:b/>
          <w:bCs/>
          <w:sz w:val="20"/>
          <w:szCs w:val="20"/>
        </w:rPr>
      </w:pPr>
      <w:r w:rsidRPr="7FA99898">
        <w:rPr>
          <w:rFonts w:ascii="Arial" w:eastAsia="Arial" w:hAnsi="Arial" w:cs="Arial"/>
          <w:b/>
          <w:bCs/>
          <w:sz w:val="20"/>
          <w:szCs w:val="20"/>
        </w:rPr>
        <w:t>Transfer of confidential safeguarding and child protection information</w:t>
      </w:r>
    </w:p>
    <w:p w14:paraId="1E5BBF9D" w14:textId="5D01D604"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The receiving school/setting will need a record of child protection concerns raised in the setting and what was done about them. The responsibility for </w:t>
      </w:r>
      <w:r w:rsidR="003A3090">
        <w:rPr>
          <w:rFonts w:ascii="Arial" w:eastAsia="Arial" w:hAnsi="Arial" w:cs="Arial"/>
          <w:sz w:val="20"/>
          <w:szCs w:val="20"/>
        </w:rPr>
        <w:t xml:space="preserve">the </w:t>
      </w:r>
      <w:r w:rsidRPr="7FA99898">
        <w:rPr>
          <w:rFonts w:ascii="Arial" w:eastAsia="Arial" w:hAnsi="Arial" w:cs="Arial"/>
          <w:sz w:val="20"/>
          <w:szCs w:val="20"/>
        </w:rPr>
        <w:t xml:space="preserve">transfer of records lies with the originating setting, not </w:t>
      </w:r>
      <w:r w:rsidR="001B59E5">
        <w:rPr>
          <w:rFonts w:ascii="Arial" w:eastAsia="Arial" w:hAnsi="Arial" w:cs="Arial"/>
          <w:sz w:val="20"/>
          <w:szCs w:val="20"/>
        </w:rPr>
        <w:t>with</w:t>
      </w:r>
      <w:r w:rsidRPr="7FA99898">
        <w:rPr>
          <w:rFonts w:ascii="Arial" w:eastAsia="Arial" w:hAnsi="Arial" w:cs="Arial"/>
          <w:sz w:val="20"/>
          <w:szCs w:val="20"/>
        </w:rPr>
        <w:t xml:space="preserve"> the receiving setting</w:t>
      </w:r>
      <w:r w:rsidR="001B59E5">
        <w:rPr>
          <w:rFonts w:ascii="Arial" w:eastAsia="Arial" w:hAnsi="Arial" w:cs="Arial"/>
          <w:sz w:val="20"/>
          <w:szCs w:val="20"/>
        </w:rPr>
        <w:t xml:space="preserve"> or </w:t>
      </w:r>
      <w:r w:rsidRPr="7FA99898">
        <w:rPr>
          <w:rFonts w:ascii="Arial" w:eastAsia="Arial" w:hAnsi="Arial" w:cs="Arial"/>
          <w:sz w:val="20"/>
          <w:szCs w:val="20"/>
        </w:rPr>
        <w:t>school</w:t>
      </w:r>
      <w:r w:rsidR="001B59E5">
        <w:rPr>
          <w:rFonts w:ascii="Arial" w:eastAsia="Arial" w:hAnsi="Arial" w:cs="Arial"/>
          <w:sz w:val="20"/>
          <w:szCs w:val="20"/>
        </w:rPr>
        <w:t>,</w:t>
      </w:r>
      <w:r w:rsidRPr="7FA99898">
        <w:rPr>
          <w:rFonts w:ascii="Arial" w:eastAsia="Arial" w:hAnsi="Arial" w:cs="Arial"/>
          <w:sz w:val="20"/>
          <w:szCs w:val="20"/>
        </w:rPr>
        <w:t xml:space="preserve"> to make contact and request them.</w:t>
      </w:r>
    </w:p>
    <w:p w14:paraId="718C85BF" w14:textId="5DAE79FA"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To safeguard children effectively, the receiving setting must be made aware of any current child protection concerns, preferably by telephone, </w:t>
      </w:r>
      <w:r w:rsidR="001B59E5">
        <w:rPr>
          <w:rFonts w:ascii="Arial" w:eastAsia="Arial" w:hAnsi="Arial" w:cs="Arial"/>
          <w:sz w:val="20"/>
          <w:szCs w:val="20"/>
        </w:rPr>
        <w:t>before</w:t>
      </w:r>
      <w:r w:rsidRPr="7FA99898">
        <w:rPr>
          <w:rFonts w:ascii="Arial" w:eastAsia="Arial" w:hAnsi="Arial" w:cs="Arial"/>
          <w:sz w:val="20"/>
          <w:szCs w:val="20"/>
        </w:rPr>
        <w:t xml:space="preserve"> the transfer of written records.</w:t>
      </w:r>
    </w:p>
    <w:p w14:paraId="6B374D08" w14:textId="35D7B37E"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Parents should be reminded that sensitive information about their child is passed </w:t>
      </w:r>
      <w:r w:rsidR="001B59E5">
        <w:rPr>
          <w:rFonts w:ascii="Arial" w:eastAsia="Arial" w:hAnsi="Arial" w:cs="Arial"/>
          <w:sz w:val="20"/>
          <w:szCs w:val="20"/>
        </w:rPr>
        <w:t>on to</w:t>
      </w:r>
      <w:r w:rsidRPr="7FA99898">
        <w:rPr>
          <w:rFonts w:ascii="Arial" w:eastAsia="Arial" w:hAnsi="Arial" w:cs="Arial"/>
          <w:sz w:val="20"/>
          <w:szCs w:val="20"/>
        </w:rPr>
        <w:t xml:space="preserve"> receiving settings where there have been safeguarding </w:t>
      </w:r>
      <w:r w:rsidR="004C062A" w:rsidRPr="7FA99898">
        <w:rPr>
          <w:rFonts w:ascii="Arial" w:eastAsia="Arial" w:hAnsi="Arial" w:cs="Arial"/>
          <w:sz w:val="20"/>
          <w:szCs w:val="20"/>
        </w:rPr>
        <w:t>concerns</w:t>
      </w:r>
      <w:r w:rsidR="0055249B">
        <w:rPr>
          <w:rFonts w:ascii="Arial" w:eastAsia="Arial" w:hAnsi="Arial" w:cs="Arial"/>
          <w:sz w:val="20"/>
          <w:szCs w:val="20"/>
        </w:rPr>
        <w:t>,</w:t>
      </w:r>
      <w:r w:rsidR="004C062A">
        <w:rPr>
          <w:rFonts w:ascii="Arial" w:eastAsia="Arial" w:hAnsi="Arial" w:cs="Arial"/>
          <w:sz w:val="20"/>
          <w:szCs w:val="20"/>
        </w:rPr>
        <w:t xml:space="preserve"> and</w:t>
      </w:r>
      <w:r w:rsidRPr="7FA99898">
        <w:rPr>
          <w:rFonts w:ascii="Arial" w:eastAsia="Arial" w:hAnsi="Arial" w:cs="Arial"/>
          <w:sz w:val="20"/>
          <w:szCs w:val="20"/>
        </w:rPr>
        <w:t xml:space="preserve"> should be asked to agree to this </w:t>
      </w:r>
      <w:r w:rsidR="004C062A">
        <w:rPr>
          <w:rFonts w:ascii="Arial" w:eastAsia="Arial" w:hAnsi="Arial" w:cs="Arial"/>
          <w:sz w:val="20"/>
          <w:szCs w:val="20"/>
        </w:rPr>
        <w:t>before</w:t>
      </w:r>
      <w:r w:rsidRPr="7FA99898">
        <w:rPr>
          <w:rFonts w:ascii="Arial" w:eastAsia="Arial" w:hAnsi="Arial" w:cs="Arial"/>
          <w:sz w:val="20"/>
          <w:szCs w:val="20"/>
        </w:rPr>
        <w:t xml:space="preserve"> the information </w:t>
      </w:r>
      <w:r w:rsidR="004C062A">
        <w:rPr>
          <w:rFonts w:ascii="Arial" w:eastAsia="Arial" w:hAnsi="Arial" w:cs="Arial"/>
          <w:sz w:val="20"/>
          <w:szCs w:val="20"/>
        </w:rPr>
        <w:t>is</w:t>
      </w:r>
      <w:r w:rsidRPr="7FA99898">
        <w:rPr>
          <w:rFonts w:ascii="Arial" w:eastAsia="Arial" w:hAnsi="Arial" w:cs="Arial"/>
          <w:sz w:val="20"/>
          <w:szCs w:val="20"/>
        </w:rPr>
        <w:t xml:space="preserve"> shared. Settings are obliged to share data linked to “child abuse</w:t>
      </w:r>
      <w:r w:rsidR="001B59E5">
        <w:rPr>
          <w:rFonts w:ascii="Arial" w:eastAsia="Arial" w:hAnsi="Arial" w:cs="Arial"/>
          <w:sz w:val="20"/>
          <w:szCs w:val="20"/>
        </w:rPr>
        <w:t>,</w:t>
      </w:r>
      <w:r w:rsidRPr="7FA99898">
        <w:rPr>
          <w:rFonts w:ascii="Arial" w:eastAsia="Arial" w:hAnsi="Arial" w:cs="Arial"/>
          <w:sz w:val="20"/>
          <w:szCs w:val="20"/>
        </w:rPr>
        <w:t>” which is defined as physical injury (non-accidental)</w:t>
      </w:r>
      <w:r w:rsidR="001B59E5">
        <w:rPr>
          <w:rFonts w:ascii="Arial" w:eastAsia="Arial" w:hAnsi="Arial" w:cs="Arial"/>
          <w:sz w:val="20"/>
          <w:szCs w:val="20"/>
        </w:rPr>
        <w:t>,</w:t>
      </w:r>
      <w:r w:rsidRPr="7FA99898">
        <w:rPr>
          <w:rFonts w:ascii="Arial" w:eastAsia="Arial" w:hAnsi="Arial" w:cs="Arial"/>
          <w:sz w:val="20"/>
          <w:szCs w:val="20"/>
        </w:rPr>
        <w:t xml:space="preserve"> physical and emotional neglect, </w:t>
      </w:r>
      <w:r w:rsidR="003A3090">
        <w:rPr>
          <w:rFonts w:ascii="Arial" w:eastAsia="Arial" w:hAnsi="Arial" w:cs="Arial"/>
          <w:sz w:val="20"/>
          <w:szCs w:val="20"/>
        </w:rPr>
        <w:t>ill-treatment</w:t>
      </w:r>
      <w:r w:rsidR="0070636B" w:rsidRPr="7FA99898">
        <w:rPr>
          <w:rFonts w:ascii="Arial" w:eastAsia="Arial" w:hAnsi="Arial" w:cs="Arial"/>
          <w:sz w:val="20"/>
          <w:szCs w:val="20"/>
        </w:rPr>
        <w:t>,</w:t>
      </w:r>
      <w:r w:rsidRPr="7FA99898">
        <w:rPr>
          <w:rFonts w:ascii="Arial" w:eastAsia="Arial" w:hAnsi="Arial" w:cs="Arial"/>
          <w:sz w:val="20"/>
          <w:szCs w:val="20"/>
        </w:rPr>
        <w:t xml:space="preserve"> and abuse.</w:t>
      </w:r>
    </w:p>
    <w:p w14:paraId="2D754169" w14:textId="2A856A6D"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Parents/carers should be asked to agree to this, however, where safeguarding concerns have reached the level of a referral being made to local children’s social work services (either due to concerns that a child may be at risk of significant harm or that a child may be in need under Section 17 of the Children Act,) if consent is withheld the information will most likely need to be shared anyway. </w:t>
      </w:r>
      <w:r w:rsidR="004C062A">
        <w:rPr>
          <w:rFonts w:ascii="Arial" w:eastAsia="Arial" w:hAnsi="Arial" w:cs="Arial"/>
          <w:sz w:val="20"/>
          <w:szCs w:val="20"/>
        </w:rPr>
        <w:t>Any decisions made to share or not share with or without consent must be</w:t>
      </w:r>
      <w:r w:rsidRPr="7FA99898">
        <w:rPr>
          <w:rFonts w:ascii="Arial" w:eastAsia="Arial" w:hAnsi="Arial" w:cs="Arial"/>
          <w:sz w:val="20"/>
          <w:szCs w:val="20"/>
        </w:rPr>
        <w:t xml:space="preserve"> fully recorded.</w:t>
      </w:r>
    </w:p>
    <w:p w14:paraId="0129820C" w14:textId="7459D453"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For any safeguarding or welfare concerns that resulted in an early help referral being made, and if consent to share is withheld, legal advice is sought </w:t>
      </w:r>
      <w:r w:rsidR="004C062A">
        <w:rPr>
          <w:rFonts w:ascii="Arial" w:eastAsia="Arial" w:hAnsi="Arial" w:cs="Arial"/>
          <w:sz w:val="20"/>
          <w:szCs w:val="20"/>
        </w:rPr>
        <w:t>before</w:t>
      </w:r>
      <w:r w:rsidRPr="7FA99898">
        <w:rPr>
          <w:rFonts w:ascii="Arial" w:eastAsia="Arial" w:hAnsi="Arial" w:cs="Arial"/>
          <w:sz w:val="20"/>
          <w:szCs w:val="20"/>
        </w:rPr>
        <w:t xml:space="preserve"> sharing.</w:t>
      </w:r>
    </w:p>
    <w:p w14:paraId="09113FE3" w14:textId="5C77A7BE"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If the level of a safeguarding concern has not been such that a referral was made for early help, or to children’s social work services or police, the likelihood is that any concerns were at a very low level and if they did not meet the threshold for early help, they are unlikely to need to be shared as child abuse data with a receiving setting, however, the designated person should make decisions on a case by case basis, seeking legal advice is necessary.</w:t>
      </w:r>
    </w:p>
    <w:p w14:paraId="3B2F828F" w14:textId="00D19B82"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The designated person should check the quality of information to be transferred </w:t>
      </w:r>
      <w:r w:rsidR="004C062A">
        <w:rPr>
          <w:rFonts w:ascii="Arial" w:eastAsia="Arial" w:hAnsi="Arial" w:cs="Arial"/>
          <w:sz w:val="20"/>
          <w:szCs w:val="20"/>
        </w:rPr>
        <w:t>before</w:t>
      </w:r>
      <w:r w:rsidRPr="7FA99898">
        <w:rPr>
          <w:rFonts w:ascii="Arial" w:eastAsia="Arial" w:hAnsi="Arial" w:cs="Arial"/>
          <w:sz w:val="20"/>
          <w:szCs w:val="20"/>
        </w:rPr>
        <w:t xml:space="preserve"> transfer, ensuring that any information to be shared is accurate, relevant, </w:t>
      </w:r>
      <w:r w:rsidR="002B3B99" w:rsidRPr="7FA99898">
        <w:rPr>
          <w:rFonts w:ascii="Arial" w:eastAsia="Arial" w:hAnsi="Arial" w:cs="Arial"/>
          <w:sz w:val="20"/>
          <w:szCs w:val="20"/>
        </w:rPr>
        <w:t>balanced,</w:t>
      </w:r>
      <w:r w:rsidRPr="7FA99898">
        <w:rPr>
          <w:rFonts w:ascii="Arial" w:eastAsia="Arial" w:hAnsi="Arial" w:cs="Arial"/>
          <w:sz w:val="20"/>
          <w:szCs w:val="20"/>
        </w:rPr>
        <w:t xml:space="preserve"> and proportionate. Parents can request that any factual inaccuracies </w:t>
      </w:r>
      <w:r w:rsidR="004C062A">
        <w:rPr>
          <w:rFonts w:ascii="Arial" w:eastAsia="Arial" w:hAnsi="Arial" w:cs="Arial"/>
          <w:sz w:val="20"/>
          <w:szCs w:val="20"/>
        </w:rPr>
        <w:t>be</w:t>
      </w:r>
      <w:r w:rsidRPr="7FA99898">
        <w:rPr>
          <w:rFonts w:ascii="Arial" w:eastAsia="Arial" w:hAnsi="Arial" w:cs="Arial"/>
          <w:sz w:val="20"/>
          <w:szCs w:val="20"/>
        </w:rPr>
        <w:t xml:space="preserve"> amended </w:t>
      </w:r>
      <w:r w:rsidR="004C062A">
        <w:rPr>
          <w:rFonts w:ascii="Arial" w:eastAsia="Arial" w:hAnsi="Arial" w:cs="Arial"/>
          <w:sz w:val="20"/>
          <w:szCs w:val="20"/>
        </w:rPr>
        <w:t>before</w:t>
      </w:r>
      <w:r w:rsidRPr="7FA99898">
        <w:rPr>
          <w:rFonts w:ascii="Arial" w:eastAsia="Arial" w:hAnsi="Arial" w:cs="Arial"/>
          <w:sz w:val="20"/>
          <w:szCs w:val="20"/>
        </w:rPr>
        <w:t xml:space="preserve"> transfer. </w:t>
      </w:r>
    </w:p>
    <w:p w14:paraId="5B916471" w14:textId="41ED3B4D"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If a parent wants to see the exact content of the safeguarding information to be transferred, they should go through the subject access request process. </w:t>
      </w:r>
      <w:r w:rsidR="004C062A">
        <w:rPr>
          <w:rFonts w:ascii="Arial" w:eastAsia="Arial" w:hAnsi="Arial" w:cs="Arial"/>
          <w:sz w:val="20"/>
          <w:szCs w:val="20"/>
        </w:rPr>
        <w:t>A child or other person mustn't be</w:t>
      </w:r>
      <w:r w:rsidRPr="7FA99898">
        <w:rPr>
          <w:rFonts w:ascii="Arial" w:eastAsia="Arial" w:hAnsi="Arial" w:cs="Arial"/>
          <w:sz w:val="20"/>
          <w:szCs w:val="20"/>
        </w:rPr>
        <w:t xml:space="preserve"> put at risk through information being shared.</w:t>
      </w:r>
    </w:p>
    <w:p w14:paraId="0A423734" w14:textId="5AFE8AF3"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If no referrals have been made for early help or to children’s social work services and police, there should not normally be any significant information </w:t>
      </w:r>
      <w:r w:rsidR="0055249B">
        <w:rPr>
          <w:rFonts w:ascii="Arial" w:eastAsia="Arial" w:hAnsi="Arial" w:cs="Arial"/>
          <w:sz w:val="20"/>
          <w:szCs w:val="20"/>
        </w:rPr>
        <w:t>that</w:t>
      </w:r>
      <w:r w:rsidRPr="7FA99898">
        <w:rPr>
          <w:rFonts w:ascii="Arial" w:eastAsia="Arial" w:hAnsi="Arial" w:cs="Arial"/>
          <w:sz w:val="20"/>
          <w:szCs w:val="20"/>
        </w:rPr>
        <w:t xml:space="preserve"> is unknown to a parent being shared with the receiving school or setting. </w:t>
      </w:r>
    </w:p>
    <w:p w14:paraId="76C504E8" w14:textId="63A52415"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If a parent has objections or reservations about safeguarding information being transferred to the new setting, or if it is unclear what information should be included, the designated person will seek legal advice.</w:t>
      </w:r>
    </w:p>
    <w:p w14:paraId="552D9C0F" w14:textId="6391CA08" w:rsidR="005B5777" w:rsidRPr="005B5777" w:rsidRDefault="002B3B99" w:rsidP="7FA99898">
      <w:pPr>
        <w:pStyle w:val="ListParagraph"/>
        <w:numPr>
          <w:ilvl w:val="0"/>
          <w:numId w:val="4"/>
        </w:numPr>
        <w:spacing w:after="0" w:line="360" w:lineRule="auto"/>
      </w:pPr>
      <w:r w:rsidRPr="7FA99898">
        <w:rPr>
          <w:rFonts w:ascii="Arial" w:eastAsia="Arial" w:hAnsi="Arial" w:cs="Arial"/>
          <w:sz w:val="20"/>
          <w:szCs w:val="20"/>
        </w:rPr>
        <w:t>If</w:t>
      </w:r>
      <w:r w:rsidR="0BC53B17" w:rsidRPr="7FA99898">
        <w:rPr>
          <w:rFonts w:ascii="Arial" w:eastAsia="Arial" w:hAnsi="Arial" w:cs="Arial"/>
          <w:sz w:val="20"/>
          <w:szCs w:val="20"/>
        </w:rPr>
        <w:t xml:space="preserve"> LSP requirements are different </w:t>
      </w:r>
      <w:r w:rsidR="0055249B">
        <w:rPr>
          <w:rFonts w:ascii="Arial" w:eastAsia="Arial" w:hAnsi="Arial" w:cs="Arial"/>
          <w:sz w:val="20"/>
          <w:szCs w:val="20"/>
        </w:rPr>
        <w:t>from</w:t>
      </w:r>
      <w:r w:rsidR="0BC53B17" w:rsidRPr="7FA99898">
        <w:rPr>
          <w:rFonts w:ascii="Arial" w:eastAsia="Arial" w:hAnsi="Arial" w:cs="Arial"/>
          <w:sz w:val="20"/>
          <w:szCs w:val="20"/>
        </w:rPr>
        <w:t xml:space="preserve"> the setting’s this must be explained to the parent, and recorded, and a record of the discussion should be signed by parents to indicate that they understand how the information will be shared, in what circumstances, and by</w:t>
      </w:r>
      <w:r w:rsidR="0055249B">
        <w:rPr>
          <w:rFonts w:ascii="Arial" w:eastAsia="Arial" w:hAnsi="Arial" w:cs="Arial"/>
          <w:sz w:val="20"/>
          <w:szCs w:val="20"/>
        </w:rPr>
        <w:t xml:space="preserve"> whom</w:t>
      </w:r>
      <w:r w:rsidR="0BC53B17" w:rsidRPr="7FA99898">
        <w:rPr>
          <w:rFonts w:ascii="Arial" w:eastAsia="Arial" w:hAnsi="Arial" w:cs="Arial"/>
          <w:sz w:val="20"/>
          <w:szCs w:val="20"/>
        </w:rPr>
        <w:t xml:space="preserve">. </w:t>
      </w:r>
    </w:p>
    <w:p w14:paraId="15B47BA4" w14:textId="2FE9F81B"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Prior to sharing the information with the receiving </w:t>
      </w:r>
      <w:r w:rsidR="002B3B99" w:rsidRPr="7FA99898">
        <w:rPr>
          <w:rFonts w:ascii="Arial" w:eastAsia="Arial" w:hAnsi="Arial" w:cs="Arial"/>
          <w:sz w:val="20"/>
          <w:szCs w:val="20"/>
        </w:rPr>
        <w:t>setting,</w:t>
      </w:r>
      <w:r w:rsidRPr="7FA99898">
        <w:rPr>
          <w:rFonts w:ascii="Arial" w:eastAsia="Arial" w:hAnsi="Arial" w:cs="Arial"/>
          <w:sz w:val="20"/>
          <w:szCs w:val="20"/>
        </w:rPr>
        <w:t xml:space="preserve"> the designated person should check LSP retention procedures</w:t>
      </w:r>
      <w:r w:rsidR="0055249B">
        <w:rPr>
          <w:rFonts w:ascii="Arial" w:eastAsia="Arial" w:hAnsi="Arial" w:cs="Arial"/>
          <w:sz w:val="20"/>
          <w:szCs w:val="20"/>
        </w:rPr>
        <w:t>,</w:t>
      </w:r>
      <w:r w:rsidRPr="7FA99898">
        <w:rPr>
          <w:rFonts w:ascii="Arial" w:eastAsia="Arial" w:hAnsi="Arial" w:cs="Arial"/>
          <w:sz w:val="20"/>
          <w:szCs w:val="20"/>
        </w:rPr>
        <w:t xml:space="preserve"> and if it becomes apparent that the LSP procedures are materially different </w:t>
      </w:r>
      <w:r w:rsidR="0055249B">
        <w:rPr>
          <w:rFonts w:ascii="Arial" w:eastAsia="Arial" w:hAnsi="Arial" w:cs="Arial"/>
          <w:sz w:val="20"/>
          <w:szCs w:val="20"/>
        </w:rPr>
        <w:t>from</w:t>
      </w:r>
      <w:r w:rsidRPr="7FA99898">
        <w:rPr>
          <w:rFonts w:ascii="Arial" w:eastAsia="Arial" w:hAnsi="Arial" w:cs="Arial"/>
          <w:sz w:val="20"/>
          <w:szCs w:val="20"/>
        </w:rPr>
        <w:t xml:space="preserve"> </w:t>
      </w:r>
      <w:r w:rsidR="0055249B">
        <w:rPr>
          <w:rFonts w:ascii="Arial" w:eastAsia="Arial" w:hAnsi="Arial" w:cs="Arial"/>
          <w:sz w:val="20"/>
          <w:szCs w:val="20"/>
        </w:rPr>
        <w:t xml:space="preserve">the </w:t>
      </w:r>
      <w:r w:rsidRPr="7FA99898">
        <w:rPr>
          <w:rFonts w:ascii="Arial" w:eastAsia="Arial" w:hAnsi="Arial" w:cs="Arial"/>
          <w:sz w:val="20"/>
          <w:szCs w:val="20"/>
        </w:rPr>
        <w:t>setting’s procedures</w:t>
      </w:r>
      <w:r w:rsidR="0055249B">
        <w:rPr>
          <w:rFonts w:ascii="Arial" w:eastAsia="Arial" w:hAnsi="Arial" w:cs="Arial"/>
          <w:sz w:val="20"/>
          <w:szCs w:val="20"/>
        </w:rPr>
        <w:t>,</w:t>
      </w:r>
      <w:r w:rsidRPr="7FA99898">
        <w:rPr>
          <w:rFonts w:ascii="Arial" w:eastAsia="Arial" w:hAnsi="Arial" w:cs="Arial"/>
          <w:sz w:val="20"/>
          <w:szCs w:val="20"/>
        </w:rPr>
        <w:t xml:space="preserve"> this is brought to the attention of the designated person’s line manager, who will agree </w:t>
      </w:r>
      <w:r w:rsidR="0055249B">
        <w:rPr>
          <w:rFonts w:ascii="Arial" w:eastAsia="Arial" w:hAnsi="Arial" w:cs="Arial"/>
          <w:sz w:val="20"/>
          <w:szCs w:val="20"/>
        </w:rPr>
        <w:t xml:space="preserve">on </w:t>
      </w:r>
      <w:r w:rsidRPr="7FA99898">
        <w:rPr>
          <w:rFonts w:ascii="Arial" w:eastAsia="Arial" w:hAnsi="Arial" w:cs="Arial"/>
          <w:sz w:val="20"/>
          <w:szCs w:val="20"/>
        </w:rPr>
        <w:t>how to proceed.</w:t>
      </w:r>
    </w:p>
    <w:p w14:paraId="0AAB2487" w14:textId="35ECF286"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If a child protection plan or child in need plan is in place</w:t>
      </w:r>
      <w:r w:rsidR="0055249B">
        <w:rPr>
          <w:rFonts w:ascii="Arial" w:eastAsia="Arial" w:hAnsi="Arial" w:cs="Arial"/>
          <w:sz w:val="20"/>
          <w:szCs w:val="20"/>
        </w:rPr>
        <w:t>,</w:t>
      </w:r>
      <w:r w:rsidRPr="7FA99898">
        <w:rPr>
          <w:rFonts w:ascii="Arial" w:eastAsia="Arial" w:hAnsi="Arial" w:cs="Arial"/>
          <w:sz w:val="20"/>
          <w:szCs w:val="20"/>
        </w:rPr>
        <w:t xml:space="preserve"> </w:t>
      </w:r>
      <w:r w:rsidR="4ED5BADB" w:rsidRPr="7FA99898">
        <w:rPr>
          <w:rFonts w:ascii="Arial" w:eastAsia="Arial" w:hAnsi="Arial" w:cs="Arial"/>
          <w:sz w:val="20"/>
          <w:szCs w:val="20"/>
        </w:rPr>
        <w:t xml:space="preserve">a </w:t>
      </w:r>
      <w:r w:rsidR="008075CD">
        <w:rPr>
          <w:rFonts w:ascii="Arial" w:eastAsia="Arial" w:hAnsi="Arial" w:cs="Arial"/>
          <w:sz w:val="20"/>
          <w:szCs w:val="20"/>
        </w:rPr>
        <w:t>c</w:t>
      </w:r>
      <w:r w:rsidRPr="7FA99898">
        <w:rPr>
          <w:rFonts w:ascii="Arial" w:eastAsia="Arial" w:hAnsi="Arial" w:cs="Arial"/>
          <w:sz w:val="20"/>
          <w:szCs w:val="20"/>
        </w:rPr>
        <w:t>hild welfare and protection summary is also photocopied</w:t>
      </w:r>
      <w:r w:rsidR="00F37D37">
        <w:rPr>
          <w:rFonts w:ascii="Arial" w:eastAsia="Arial" w:hAnsi="Arial" w:cs="Arial"/>
          <w:sz w:val="20"/>
          <w:szCs w:val="20"/>
        </w:rPr>
        <w:t>,</w:t>
      </w:r>
      <w:r w:rsidRPr="7FA99898">
        <w:rPr>
          <w:rFonts w:ascii="Arial" w:eastAsia="Arial" w:hAnsi="Arial" w:cs="Arial"/>
          <w:sz w:val="20"/>
          <w:szCs w:val="20"/>
        </w:rPr>
        <w:t xml:space="preserve"> and a copy is given to the receiving setting or school, along with the date of the last professional meeting or case conference. </w:t>
      </w:r>
    </w:p>
    <w:p w14:paraId="79A1988D" w14:textId="7CCB6123"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If a S47 investigation has been undertaken by the local authority</w:t>
      </w:r>
      <w:r w:rsidR="0055249B">
        <w:rPr>
          <w:rFonts w:ascii="Arial" w:eastAsia="Arial" w:hAnsi="Arial" w:cs="Arial"/>
          <w:sz w:val="20"/>
          <w:szCs w:val="20"/>
        </w:rPr>
        <w:t>,</w:t>
      </w:r>
      <w:r w:rsidRPr="7FA99898">
        <w:rPr>
          <w:rFonts w:ascii="Arial" w:eastAsia="Arial" w:hAnsi="Arial" w:cs="Arial"/>
          <w:sz w:val="20"/>
          <w:szCs w:val="20"/>
        </w:rPr>
        <w:t xml:space="preserve"> a copy of the child welfare and protection concern summary form is given to the receiving setting/school.</w:t>
      </w:r>
    </w:p>
    <w:p w14:paraId="25F16169" w14:textId="5AAC620A"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Where a CAF/early help assessment has been raised in respect of welfare concerns, the name and contact details of the lead professional are passed on to the receiving setting or school</w:t>
      </w:r>
      <w:r w:rsidRPr="7FA99898">
        <w:rPr>
          <w:rFonts w:ascii="Arial" w:eastAsia="Arial" w:hAnsi="Arial" w:cs="Arial"/>
          <w:b/>
          <w:bCs/>
          <w:sz w:val="20"/>
          <w:szCs w:val="20"/>
        </w:rPr>
        <w:t>.</w:t>
      </w:r>
    </w:p>
    <w:p w14:paraId="2775C5F1" w14:textId="1B90A919"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If the setting has a copy of a current plan in place due to early help services being accessed, a copy of this should be given to the receiving setting, with parental consent. </w:t>
      </w:r>
    </w:p>
    <w:p w14:paraId="106D55BC" w14:textId="421D0E34"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Where there has been a S47 investigation regarding a child protection concern, the name and contact details of the child’s social worker will be passed on to the receiving setting/school, regardless of the outcome of the investigation.</w:t>
      </w:r>
    </w:p>
    <w:p w14:paraId="50C986FB" w14:textId="3CCE54D7"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Where a child has been previously or is currently subject to a child protection plan, or a child in need plan, the name and contact details of the child’s social worker will be passed onto the receiving setting/school, along with the dates that the relevant plan was in place for.</w:t>
      </w:r>
    </w:p>
    <w:p w14:paraId="141A9ACB" w14:textId="2CDF3DC9"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This information is posted (by ‘signed for’ delivery) or taken to the school/setting, addressed to the </w:t>
      </w:r>
      <w:r w:rsidR="0055249B">
        <w:rPr>
          <w:rFonts w:ascii="Arial" w:eastAsia="Arial" w:hAnsi="Arial" w:cs="Arial"/>
          <w:sz w:val="20"/>
          <w:szCs w:val="20"/>
        </w:rPr>
        <w:t>setting's</w:t>
      </w:r>
      <w:r w:rsidRPr="7FA99898">
        <w:rPr>
          <w:rFonts w:ascii="Arial" w:eastAsia="Arial" w:hAnsi="Arial" w:cs="Arial"/>
          <w:sz w:val="20"/>
          <w:szCs w:val="20"/>
        </w:rPr>
        <w:t xml:space="preserve"> or school’s designated person for child protection</w:t>
      </w:r>
      <w:r w:rsidR="0055249B">
        <w:rPr>
          <w:rFonts w:ascii="Arial" w:eastAsia="Arial" w:hAnsi="Arial" w:cs="Arial"/>
          <w:sz w:val="20"/>
          <w:szCs w:val="20"/>
        </w:rPr>
        <w:t>,</w:t>
      </w:r>
      <w:r w:rsidRPr="7FA99898">
        <w:rPr>
          <w:rFonts w:ascii="Arial" w:eastAsia="Arial" w:hAnsi="Arial" w:cs="Arial"/>
          <w:sz w:val="20"/>
          <w:szCs w:val="20"/>
        </w:rPr>
        <w:t xml:space="preserve"> and marked confidential. Electronic records must only be transferred by a secure electronic transfer mechanism or after the information has been encrypted.</w:t>
      </w:r>
    </w:p>
    <w:p w14:paraId="1890A08F" w14:textId="484BACEB"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Parent/carers should be made aware </w:t>
      </w:r>
      <w:r w:rsidR="0055249B">
        <w:rPr>
          <w:rFonts w:ascii="Arial" w:eastAsia="Arial" w:hAnsi="Arial" w:cs="Arial"/>
          <w:sz w:val="20"/>
          <w:szCs w:val="20"/>
        </w:rPr>
        <w:t xml:space="preserve">of </w:t>
      </w:r>
      <w:r w:rsidRPr="7FA99898">
        <w:rPr>
          <w:rFonts w:ascii="Arial" w:eastAsia="Arial" w:hAnsi="Arial" w:cs="Arial"/>
          <w:sz w:val="20"/>
          <w:szCs w:val="20"/>
        </w:rPr>
        <w:t xml:space="preserve">what information will be passed </w:t>
      </w:r>
      <w:r w:rsidR="00F37D37">
        <w:rPr>
          <w:rFonts w:ascii="Arial" w:eastAsia="Arial" w:hAnsi="Arial" w:cs="Arial"/>
          <w:sz w:val="20"/>
          <w:szCs w:val="20"/>
        </w:rPr>
        <w:t>on to</w:t>
      </w:r>
      <w:r w:rsidRPr="7FA99898">
        <w:rPr>
          <w:rFonts w:ascii="Arial" w:eastAsia="Arial" w:hAnsi="Arial" w:cs="Arial"/>
          <w:sz w:val="20"/>
          <w:szCs w:val="20"/>
        </w:rPr>
        <w:t xml:space="preserve"> another setting via 07.1a Privacy notice. </w:t>
      </w:r>
    </w:p>
    <w:p w14:paraId="487E7FE5" w14:textId="42AE1180"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Copies of the last relevant initial child protection conference/review, as well as the last core group or child in need minutes</w:t>
      </w:r>
      <w:r w:rsidR="0055249B">
        <w:rPr>
          <w:rFonts w:ascii="Arial" w:eastAsia="Arial" w:hAnsi="Arial" w:cs="Arial"/>
          <w:sz w:val="20"/>
          <w:szCs w:val="20"/>
        </w:rPr>
        <w:t>,</w:t>
      </w:r>
      <w:r w:rsidRPr="7FA99898">
        <w:rPr>
          <w:rFonts w:ascii="Arial" w:eastAsia="Arial" w:hAnsi="Arial" w:cs="Arial"/>
          <w:sz w:val="20"/>
          <w:szCs w:val="20"/>
        </w:rPr>
        <w:t xml:space="preserve"> can be given to the setting</w:t>
      </w:r>
      <w:r w:rsidR="0055249B">
        <w:rPr>
          <w:rFonts w:ascii="Arial" w:eastAsia="Arial" w:hAnsi="Arial" w:cs="Arial"/>
          <w:sz w:val="20"/>
          <w:szCs w:val="20"/>
        </w:rPr>
        <w:t xml:space="preserve"> or </w:t>
      </w:r>
      <w:r w:rsidRPr="7FA99898">
        <w:rPr>
          <w:rFonts w:ascii="Arial" w:eastAsia="Arial" w:hAnsi="Arial" w:cs="Arial"/>
          <w:sz w:val="20"/>
          <w:szCs w:val="20"/>
        </w:rPr>
        <w:t xml:space="preserve">school. </w:t>
      </w:r>
    </w:p>
    <w:p w14:paraId="27198181" w14:textId="1ACA95AB"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 xml:space="preserve">The setting manager must review and update 06.1a Child welfare and protection summary, checking for accuracy, proportionality, and relevance, before this is copied and sent to the setting/school. </w:t>
      </w:r>
    </w:p>
    <w:p w14:paraId="763608C7" w14:textId="6D6BE9B3" w:rsidR="005B5777" w:rsidRPr="005B5777" w:rsidRDefault="0BC53B17" w:rsidP="7FA99898">
      <w:pPr>
        <w:pStyle w:val="ListParagraph"/>
        <w:numPr>
          <w:ilvl w:val="0"/>
          <w:numId w:val="4"/>
        </w:numPr>
        <w:spacing w:after="0" w:line="360" w:lineRule="auto"/>
      </w:pPr>
      <w:r w:rsidRPr="7FA99898">
        <w:rPr>
          <w:rFonts w:ascii="Arial" w:eastAsia="Arial" w:hAnsi="Arial" w:cs="Arial"/>
          <w:sz w:val="20"/>
          <w:szCs w:val="20"/>
        </w:rPr>
        <w:t>The setting manager ensures the remaining file is archived in line with the procedures set out below.</w:t>
      </w:r>
    </w:p>
    <w:p w14:paraId="1159AD58" w14:textId="6E543867" w:rsidR="005B5777" w:rsidRPr="005B5777" w:rsidRDefault="0BC53B17" w:rsidP="7FA99898">
      <w:pPr>
        <w:spacing w:after="0" w:line="360" w:lineRule="auto"/>
        <w:contextualSpacing/>
        <w:rPr>
          <w:rFonts w:ascii="Arial" w:eastAsia="Arial" w:hAnsi="Arial" w:cs="Arial"/>
          <w:sz w:val="20"/>
          <w:szCs w:val="20"/>
        </w:rPr>
      </w:pPr>
      <w:r w:rsidRPr="7FA99898">
        <w:rPr>
          <w:rFonts w:ascii="Arial" w:eastAsia="Arial" w:hAnsi="Arial" w:cs="Arial"/>
          <w:sz w:val="20"/>
          <w:szCs w:val="20"/>
        </w:rPr>
        <w:t>No other documentation from the child’s file is passed to the receiving setting or school.</w:t>
      </w:r>
      <w:r w:rsidRPr="7FA99898">
        <w:rPr>
          <w:rFonts w:ascii="Arial" w:eastAsia="Arial" w:hAnsi="Arial" w:cs="Arial"/>
          <w:b/>
          <w:bCs/>
          <w:sz w:val="20"/>
          <w:szCs w:val="20"/>
        </w:rPr>
        <w:t xml:space="preserve"> </w:t>
      </w:r>
      <w:r w:rsidRPr="7FA99898">
        <w:rPr>
          <w:rFonts w:ascii="Arial" w:eastAsia="Arial" w:hAnsi="Arial" w:cs="Arial"/>
          <w:sz w:val="20"/>
          <w:szCs w:val="20"/>
        </w:rPr>
        <w:t>The setting keeps a copy of any safeguarding records in line with required retention periods.</w:t>
      </w:r>
    </w:p>
    <w:p w14:paraId="5C850F69" w14:textId="0FD6E56D" w:rsidR="005B5777" w:rsidRPr="005B5777" w:rsidRDefault="0BC53B17" w:rsidP="7FA99898">
      <w:pPr>
        <w:spacing w:after="0" w:line="360" w:lineRule="auto"/>
        <w:contextualSpacing/>
        <w:rPr>
          <w:rFonts w:ascii="Arial" w:eastAsia="Arial" w:hAnsi="Arial" w:cs="Arial"/>
          <w:b/>
          <w:bCs/>
          <w:sz w:val="20"/>
          <w:szCs w:val="20"/>
        </w:rPr>
      </w:pPr>
      <w:r w:rsidRPr="7FA99898">
        <w:rPr>
          <w:rFonts w:ascii="Arial" w:eastAsia="Arial" w:hAnsi="Arial" w:cs="Arial"/>
          <w:b/>
          <w:bCs/>
          <w:sz w:val="20"/>
          <w:szCs w:val="20"/>
        </w:rPr>
        <w:t>Archiving children’s files</w:t>
      </w:r>
    </w:p>
    <w:p w14:paraId="7391B1C7" w14:textId="38982CFB" w:rsidR="005B5777" w:rsidRPr="005B5777" w:rsidRDefault="0BC53B17" w:rsidP="7FA99898">
      <w:pPr>
        <w:pStyle w:val="ListParagraph"/>
        <w:numPr>
          <w:ilvl w:val="0"/>
          <w:numId w:val="3"/>
        </w:numPr>
        <w:spacing w:after="0" w:line="360" w:lineRule="auto"/>
      </w:pPr>
      <w:r w:rsidRPr="7FA99898">
        <w:rPr>
          <w:rFonts w:ascii="Arial" w:eastAsia="Arial" w:hAnsi="Arial" w:cs="Arial"/>
          <w:sz w:val="20"/>
          <w:szCs w:val="20"/>
        </w:rPr>
        <w:t xml:space="preserve">Paper documents are removed from the child’s file, placed in a robust envelope with the child’s </w:t>
      </w:r>
      <w:r w:rsidR="74E8AAC0" w:rsidRPr="7FA99898">
        <w:rPr>
          <w:rFonts w:ascii="Arial" w:eastAsia="Arial" w:hAnsi="Arial" w:cs="Arial"/>
          <w:sz w:val="20"/>
          <w:szCs w:val="20"/>
        </w:rPr>
        <w:t>academic year</w:t>
      </w:r>
      <w:r w:rsidRPr="7FA99898">
        <w:rPr>
          <w:rFonts w:ascii="Arial" w:eastAsia="Arial" w:hAnsi="Arial" w:cs="Arial"/>
          <w:sz w:val="20"/>
          <w:szCs w:val="20"/>
        </w:rPr>
        <w:t xml:space="preserve">. </w:t>
      </w:r>
    </w:p>
    <w:p w14:paraId="065AB6BD" w14:textId="68F398EB" w:rsidR="005B5777" w:rsidRPr="005B5777" w:rsidRDefault="0BC53B17" w:rsidP="7FA99898">
      <w:pPr>
        <w:pStyle w:val="ListParagraph"/>
        <w:numPr>
          <w:ilvl w:val="0"/>
          <w:numId w:val="3"/>
        </w:numPr>
        <w:spacing w:after="0" w:line="360" w:lineRule="auto"/>
      </w:pPr>
      <w:r w:rsidRPr="7FA99898">
        <w:rPr>
          <w:rFonts w:ascii="Arial" w:eastAsia="Arial" w:hAnsi="Arial" w:cs="Arial"/>
          <w:sz w:val="20"/>
          <w:szCs w:val="20"/>
        </w:rPr>
        <w:t>The designated person writes clearly on the front of the envelope the length of time the file should be kept before destruction.</w:t>
      </w:r>
    </w:p>
    <w:p w14:paraId="49210C36" w14:textId="4221837B" w:rsidR="005B5777" w:rsidRPr="005B5777" w:rsidRDefault="0BC53B17" w:rsidP="7FA99898">
      <w:pPr>
        <w:spacing w:after="0" w:line="360" w:lineRule="auto"/>
        <w:contextualSpacing/>
        <w:rPr>
          <w:rFonts w:ascii="Arial" w:eastAsia="Arial" w:hAnsi="Arial" w:cs="Arial"/>
          <w:sz w:val="20"/>
          <w:szCs w:val="20"/>
        </w:rPr>
      </w:pPr>
      <w:r w:rsidRPr="7FA99898">
        <w:rPr>
          <w:rFonts w:ascii="Arial" w:eastAsia="Arial" w:hAnsi="Arial" w:cs="Arial"/>
          <w:sz w:val="20"/>
          <w:szCs w:val="20"/>
        </w:rPr>
        <w:t>This is sealed and placed in an archive box and stored in a safe place</w:t>
      </w:r>
      <w:r w:rsidR="00660A33">
        <w:rPr>
          <w:rFonts w:ascii="Arial" w:eastAsia="Arial" w:hAnsi="Arial" w:cs="Arial"/>
          <w:sz w:val="20"/>
          <w:szCs w:val="20"/>
        </w:rPr>
        <w:t>,</w:t>
      </w:r>
      <w:r w:rsidRPr="7FA99898">
        <w:rPr>
          <w:rFonts w:ascii="Arial" w:eastAsia="Arial" w:hAnsi="Arial" w:cs="Arial"/>
          <w:sz w:val="20"/>
          <w:szCs w:val="20"/>
        </w:rPr>
        <w:t xml:space="preserve"> </w:t>
      </w:r>
      <w:r w:rsidR="008075CD" w:rsidRPr="7FA99898">
        <w:rPr>
          <w:rFonts w:ascii="Arial" w:eastAsia="Arial" w:hAnsi="Arial" w:cs="Arial"/>
          <w:sz w:val="20"/>
          <w:szCs w:val="20"/>
        </w:rPr>
        <w:t>i.e.,</w:t>
      </w:r>
      <w:r w:rsidRPr="7FA99898">
        <w:rPr>
          <w:rFonts w:ascii="Arial" w:eastAsia="Arial" w:hAnsi="Arial" w:cs="Arial"/>
          <w:sz w:val="20"/>
          <w:szCs w:val="20"/>
        </w:rPr>
        <w:t xml:space="preserve"> a locked cabinet</w:t>
      </w:r>
      <w:r w:rsidR="00660A33">
        <w:rPr>
          <w:rFonts w:ascii="Arial" w:eastAsia="Arial" w:hAnsi="Arial" w:cs="Arial"/>
          <w:sz w:val="20"/>
          <w:szCs w:val="20"/>
        </w:rPr>
        <w:t>,</w:t>
      </w:r>
      <w:r w:rsidRPr="7FA99898">
        <w:rPr>
          <w:rFonts w:ascii="Arial" w:eastAsia="Arial" w:hAnsi="Arial" w:cs="Arial"/>
          <w:sz w:val="20"/>
          <w:szCs w:val="20"/>
        </w:rPr>
        <w:t xml:space="preserve"> for three years or until the next Ofsted inspection </w:t>
      </w:r>
      <w:r w:rsidR="00660A33">
        <w:rPr>
          <w:rFonts w:ascii="Arial" w:eastAsia="Arial" w:hAnsi="Arial" w:cs="Arial"/>
          <w:sz w:val="20"/>
          <w:szCs w:val="20"/>
        </w:rPr>
        <w:t xml:space="preserve">is </w:t>
      </w:r>
      <w:r w:rsidRPr="7FA99898">
        <w:rPr>
          <w:rFonts w:ascii="Arial" w:eastAsia="Arial" w:hAnsi="Arial" w:cs="Arial"/>
          <w:sz w:val="20"/>
          <w:szCs w:val="20"/>
        </w:rPr>
        <w:t xml:space="preserve">conducted after the child has left the </w:t>
      </w:r>
      <w:r w:rsidR="00660A33" w:rsidRPr="7FA99898">
        <w:rPr>
          <w:rFonts w:ascii="Arial" w:eastAsia="Arial" w:hAnsi="Arial" w:cs="Arial"/>
          <w:sz w:val="20"/>
          <w:szCs w:val="20"/>
        </w:rPr>
        <w:t>setting</w:t>
      </w:r>
      <w:r w:rsidR="00660A33">
        <w:rPr>
          <w:rFonts w:ascii="Arial" w:eastAsia="Arial" w:hAnsi="Arial" w:cs="Arial"/>
          <w:sz w:val="20"/>
          <w:szCs w:val="20"/>
        </w:rPr>
        <w:t xml:space="preserve"> and</w:t>
      </w:r>
      <w:r w:rsidRPr="7FA99898">
        <w:rPr>
          <w:rFonts w:ascii="Arial" w:eastAsia="Arial" w:hAnsi="Arial" w:cs="Arial"/>
          <w:sz w:val="20"/>
          <w:szCs w:val="20"/>
        </w:rPr>
        <w:t xml:space="preserve"> can then be destroyed.</w:t>
      </w:r>
    </w:p>
    <w:p w14:paraId="3810CEC6" w14:textId="06C875BB" w:rsidR="005B5777" w:rsidRPr="005B5777" w:rsidRDefault="0BC53B17" w:rsidP="7FA99898">
      <w:pPr>
        <w:pStyle w:val="ListParagraph"/>
        <w:numPr>
          <w:ilvl w:val="0"/>
          <w:numId w:val="3"/>
        </w:numPr>
        <w:spacing w:after="0" w:line="360" w:lineRule="auto"/>
      </w:pPr>
      <w:r w:rsidRPr="7FA99898">
        <w:rPr>
          <w:rFonts w:ascii="Arial" w:eastAsia="Arial" w:hAnsi="Arial" w:cs="Arial"/>
          <w:sz w:val="20"/>
          <w:szCs w:val="20"/>
        </w:rPr>
        <w:t xml:space="preserve">For web-based or electronic children’s files, the designated person must also use the archiving procedure and </w:t>
      </w:r>
      <w:r w:rsidR="00660A33">
        <w:rPr>
          <w:rFonts w:ascii="Arial" w:eastAsia="Arial" w:hAnsi="Arial" w:cs="Arial"/>
          <w:sz w:val="20"/>
          <w:szCs w:val="20"/>
        </w:rPr>
        <w:t>record</w:t>
      </w:r>
      <w:r w:rsidRPr="7FA99898">
        <w:rPr>
          <w:rFonts w:ascii="Arial" w:eastAsia="Arial" w:hAnsi="Arial" w:cs="Arial"/>
          <w:sz w:val="20"/>
          <w:szCs w:val="20"/>
        </w:rPr>
        <w:t xml:space="preserve"> details of what needs to be retained/destroyed. The designated person must </w:t>
      </w:r>
      <w:r w:rsidR="008075CD" w:rsidRPr="7FA99898">
        <w:rPr>
          <w:rFonts w:ascii="Arial" w:eastAsia="Arial" w:hAnsi="Arial" w:cs="Arial"/>
          <w:sz w:val="20"/>
          <w:szCs w:val="20"/>
        </w:rPr>
        <w:t>decide</w:t>
      </w:r>
      <w:r w:rsidRPr="7FA99898">
        <w:rPr>
          <w:rFonts w:ascii="Arial" w:eastAsia="Arial" w:hAnsi="Arial" w:cs="Arial"/>
          <w:sz w:val="20"/>
          <w:szCs w:val="20"/>
        </w:rPr>
        <w:t xml:space="preserve"> to ensure that electronic files are deleted/retained as required </w:t>
      </w:r>
      <w:r w:rsidR="00660A33">
        <w:rPr>
          <w:rFonts w:ascii="Arial" w:eastAsia="Arial" w:hAnsi="Arial" w:cs="Arial"/>
          <w:sz w:val="20"/>
          <w:szCs w:val="20"/>
        </w:rPr>
        <w:t>under</w:t>
      </w:r>
      <w:r w:rsidRPr="7FA99898">
        <w:rPr>
          <w:rFonts w:ascii="Arial" w:eastAsia="Arial" w:hAnsi="Arial" w:cs="Arial"/>
          <w:sz w:val="20"/>
          <w:szCs w:val="20"/>
        </w:rPr>
        <w:t xml:space="preserve"> the required retention periods in the same way as </w:t>
      </w:r>
      <w:r w:rsidR="008075CD" w:rsidRPr="7FA99898">
        <w:rPr>
          <w:rFonts w:ascii="Arial" w:eastAsia="Arial" w:hAnsi="Arial" w:cs="Arial"/>
          <w:sz w:val="20"/>
          <w:szCs w:val="20"/>
        </w:rPr>
        <w:t>paper-based</w:t>
      </w:r>
      <w:r w:rsidRPr="7FA99898">
        <w:rPr>
          <w:rFonts w:ascii="Arial" w:eastAsia="Arial" w:hAnsi="Arial" w:cs="Arial"/>
          <w:sz w:val="20"/>
          <w:szCs w:val="20"/>
        </w:rPr>
        <w:t xml:space="preserve"> files.</w:t>
      </w:r>
    </w:p>
    <w:p w14:paraId="4E3452E4" w14:textId="2E7DF144" w:rsidR="005B5777" w:rsidRPr="005B5777" w:rsidRDefault="0BC53B17" w:rsidP="7FA99898">
      <w:pPr>
        <w:pStyle w:val="ListParagraph"/>
        <w:numPr>
          <w:ilvl w:val="0"/>
          <w:numId w:val="3"/>
        </w:numPr>
        <w:spacing w:after="0" w:line="360" w:lineRule="auto"/>
      </w:pPr>
      <w:r w:rsidRPr="7FA99898">
        <w:rPr>
          <w:rFonts w:ascii="Arial" w:eastAsia="Arial" w:hAnsi="Arial" w:cs="Arial"/>
          <w:sz w:val="20"/>
          <w:szCs w:val="20"/>
        </w:rPr>
        <w:t>Health and safety records and some accident records pertaining to a child are stored in line with required retention periods.</w:t>
      </w:r>
    </w:p>
    <w:p w14:paraId="7C1D0002" w14:textId="37A186E0" w:rsidR="005B5777" w:rsidRPr="005B5777" w:rsidRDefault="005B5777" w:rsidP="7FA99898">
      <w:pPr>
        <w:spacing w:after="0" w:line="240" w:lineRule="auto"/>
        <w:contextualSpacing/>
        <w:rPr>
          <w:rFonts w:ascii="Arial" w:eastAsia="Times New Roman" w:hAnsi="Arial" w:cs="Arial"/>
          <w:b/>
          <w:bCs/>
          <w:sz w:val="20"/>
          <w:szCs w:val="20"/>
        </w:rPr>
      </w:pPr>
    </w:p>
    <w:p w14:paraId="31DBE8A8" w14:textId="4D8B0DF7" w:rsidR="005B5777" w:rsidRPr="005B5777" w:rsidRDefault="77532891" w:rsidP="7FA99898">
      <w:pPr>
        <w:spacing w:after="0" w:line="360" w:lineRule="auto"/>
        <w:contextualSpacing/>
      </w:pPr>
      <w:r w:rsidRPr="7FA99898">
        <w:rPr>
          <w:rFonts w:ascii="Arial" w:eastAsia="Arial" w:hAnsi="Arial" w:cs="Arial"/>
          <w:b/>
          <w:bCs/>
        </w:rPr>
        <w:t>Legal references</w:t>
      </w:r>
    </w:p>
    <w:p w14:paraId="6B0540A1" w14:textId="237E8063" w:rsidR="005B5777" w:rsidRPr="005B5777" w:rsidRDefault="77532891" w:rsidP="7FA99898">
      <w:pPr>
        <w:spacing w:after="0" w:line="360" w:lineRule="auto"/>
        <w:contextualSpacing/>
      </w:pPr>
      <w:r w:rsidRPr="7FA99898">
        <w:rPr>
          <w:rFonts w:ascii="Arial" w:eastAsia="Arial" w:hAnsi="Arial" w:cs="Arial"/>
        </w:rPr>
        <w:t>General Data Protection Regulation 2018</w:t>
      </w:r>
    </w:p>
    <w:p w14:paraId="6E9D5227" w14:textId="44322360" w:rsidR="005B5777" w:rsidRPr="005B5777" w:rsidRDefault="77532891" w:rsidP="7FA99898">
      <w:pPr>
        <w:spacing w:after="0" w:line="360" w:lineRule="auto"/>
        <w:contextualSpacing/>
      </w:pPr>
      <w:r w:rsidRPr="7FA99898">
        <w:rPr>
          <w:rFonts w:ascii="Arial" w:eastAsia="Arial" w:hAnsi="Arial" w:cs="Arial"/>
        </w:rPr>
        <w:t>Freedom of Information Act 2000</w:t>
      </w:r>
    </w:p>
    <w:p w14:paraId="7CB8C35D" w14:textId="757E7CAB" w:rsidR="005B5777" w:rsidRPr="005B5777" w:rsidRDefault="77532891" w:rsidP="7FA99898">
      <w:pPr>
        <w:spacing w:after="0" w:line="360" w:lineRule="auto"/>
        <w:contextualSpacing/>
      </w:pPr>
      <w:r w:rsidRPr="7FA99898">
        <w:rPr>
          <w:rFonts w:ascii="Arial" w:eastAsia="Arial" w:hAnsi="Arial" w:cs="Arial"/>
        </w:rPr>
        <w:t>Human Rights Act 1998</w:t>
      </w:r>
    </w:p>
    <w:p w14:paraId="24B63959" w14:textId="34746575" w:rsidR="005B5777" w:rsidRPr="005B5777" w:rsidRDefault="77532891" w:rsidP="7FA99898">
      <w:pPr>
        <w:spacing w:after="0" w:line="360" w:lineRule="auto"/>
        <w:contextualSpacing/>
      </w:pPr>
      <w:r w:rsidRPr="50C9745E">
        <w:rPr>
          <w:rFonts w:ascii="Arial" w:eastAsia="Arial" w:hAnsi="Arial" w:cs="Arial"/>
        </w:rPr>
        <w:t>Statutory Framework for the Early Years Foundation Stage (DfE 202</w:t>
      </w:r>
      <w:r w:rsidR="581438E9" w:rsidRPr="50C9745E">
        <w:rPr>
          <w:rFonts w:ascii="Arial" w:eastAsia="Arial" w:hAnsi="Arial" w:cs="Arial"/>
        </w:rPr>
        <w:t>4</w:t>
      </w:r>
      <w:r w:rsidRPr="50C9745E">
        <w:rPr>
          <w:rFonts w:ascii="Arial" w:eastAsia="Arial" w:hAnsi="Arial" w:cs="Arial"/>
        </w:rPr>
        <w:t>)</w:t>
      </w:r>
    </w:p>
    <w:p w14:paraId="46EDD537" w14:textId="1A22AB88" w:rsidR="005B5777" w:rsidRPr="005B5777" w:rsidRDefault="77532891" w:rsidP="7FA99898">
      <w:pPr>
        <w:spacing w:after="0" w:line="360" w:lineRule="auto"/>
        <w:contextualSpacing/>
      </w:pPr>
      <w:r w:rsidRPr="7FA99898">
        <w:rPr>
          <w:rFonts w:ascii="Arial" w:eastAsia="Arial" w:hAnsi="Arial" w:cs="Arial"/>
          <w:color w:val="000000" w:themeColor="text1"/>
        </w:rPr>
        <w:t>Data Protection Act 2018</w:t>
      </w:r>
    </w:p>
    <w:p w14:paraId="072A1641" w14:textId="1EC22587" w:rsidR="005B5777" w:rsidRPr="005B5777" w:rsidRDefault="77532891" w:rsidP="7FA99898">
      <w:pPr>
        <w:pStyle w:val="Heading3"/>
        <w:rPr>
          <w:rFonts w:ascii="Arial" w:eastAsia="Arial" w:hAnsi="Arial" w:cs="Arial"/>
          <w:b/>
          <w:bCs/>
          <w:color w:val="auto"/>
          <w:sz w:val="22"/>
          <w:szCs w:val="22"/>
        </w:rPr>
      </w:pPr>
      <w:r w:rsidRPr="7FA99898">
        <w:rPr>
          <w:rFonts w:ascii="Arial" w:eastAsia="Arial" w:hAnsi="Arial" w:cs="Arial"/>
          <w:b/>
          <w:bCs/>
          <w:color w:val="auto"/>
          <w:sz w:val="22"/>
          <w:szCs w:val="22"/>
        </w:rPr>
        <w:t>Further guidance</w:t>
      </w:r>
    </w:p>
    <w:p w14:paraId="1B9F280F" w14:textId="65D2D96E" w:rsidR="005B5777" w:rsidRPr="005B5777" w:rsidRDefault="77532891" w:rsidP="50C9745E">
      <w:pPr>
        <w:spacing w:after="0" w:line="360" w:lineRule="auto"/>
        <w:contextualSpacing/>
        <w:rPr>
          <w:rFonts w:ascii="Arial" w:eastAsia="Arial" w:hAnsi="Arial" w:cs="Arial"/>
          <w:color w:val="000000" w:themeColor="text1"/>
        </w:rPr>
      </w:pPr>
      <w:r w:rsidRPr="50C9745E">
        <w:rPr>
          <w:rFonts w:ascii="Arial" w:eastAsia="Arial" w:hAnsi="Arial" w:cs="Arial"/>
        </w:rPr>
        <w:t xml:space="preserve">Information Sharing: Advice for practitioners providing safeguarding services to children, young people, </w:t>
      </w:r>
      <w:r w:rsidR="00FA6EB0" w:rsidRPr="50C9745E">
        <w:rPr>
          <w:rFonts w:ascii="Arial" w:eastAsia="Arial" w:hAnsi="Arial" w:cs="Arial"/>
        </w:rPr>
        <w:t>parents,</w:t>
      </w:r>
      <w:r w:rsidRPr="50C9745E">
        <w:rPr>
          <w:rFonts w:ascii="Arial" w:eastAsia="Arial" w:hAnsi="Arial" w:cs="Arial"/>
        </w:rPr>
        <w:t xml:space="preserve"> and carers. (HMG </w:t>
      </w:r>
      <w:r w:rsidRPr="50C9745E">
        <w:rPr>
          <w:rFonts w:ascii="Arial" w:eastAsia="Arial" w:hAnsi="Arial" w:cs="Arial"/>
          <w:color w:val="000000" w:themeColor="text1"/>
        </w:rPr>
        <w:t>20</w:t>
      </w:r>
      <w:r w:rsidR="67F37373" w:rsidRPr="50C9745E">
        <w:rPr>
          <w:rFonts w:ascii="Arial" w:eastAsia="Arial" w:hAnsi="Arial" w:cs="Arial"/>
          <w:color w:val="000000" w:themeColor="text1"/>
        </w:rPr>
        <w:t>24</w:t>
      </w:r>
      <w:r w:rsidRPr="50C9745E">
        <w:rPr>
          <w:rFonts w:ascii="Arial" w:eastAsia="Arial" w:hAnsi="Arial" w:cs="Arial"/>
          <w:color w:val="000000" w:themeColor="text1"/>
        </w:rPr>
        <w:t>)</w:t>
      </w:r>
    </w:p>
    <w:p w14:paraId="1DFE8079" w14:textId="591C7318" w:rsidR="005B5777" w:rsidRPr="005B5777" w:rsidRDefault="005B5777" w:rsidP="7FA99898">
      <w:pPr>
        <w:spacing w:after="0" w:line="240" w:lineRule="auto"/>
        <w:contextualSpacing/>
        <w:rPr>
          <w:rFonts w:ascii="Arial" w:eastAsia="Times New Roman" w:hAnsi="Arial" w:cs="Arial"/>
          <w:b/>
          <w:bCs/>
          <w:sz w:val="20"/>
          <w:szCs w:val="20"/>
          <w:lang w:eastAsia="en-GB"/>
        </w:rPr>
      </w:pPr>
    </w:p>
    <w:p w14:paraId="3B209A40" w14:textId="59031D1F" w:rsidR="00571AA6" w:rsidRPr="00440FBF" w:rsidRDefault="00571AA6" w:rsidP="34251505">
      <w:pPr>
        <w:spacing w:after="0" w:line="240" w:lineRule="auto"/>
        <w:rPr>
          <w:rFonts w:ascii="Arial" w:eastAsia="Calibri" w:hAnsi="Arial" w:cs="Arial"/>
          <w:sz w:val="20"/>
          <w:szCs w:val="20"/>
        </w:rPr>
      </w:pPr>
      <w:r w:rsidRPr="34251505">
        <w:rPr>
          <w:rFonts w:ascii="Arial" w:eastAsia="Calibri" w:hAnsi="Arial" w:cs="Arial"/>
          <w:sz w:val="20"/>
          <w:szCs w:val="20"/>
        </w:rPr>
        <w:t xml:space="preserve">This policy was </w:t>
      </w:r>
      <w:r w:rsidR="0EDD383A" w:rsidRPr="34251505">
        <w:rPr>
          <w:rFonts w:ascii="Arial" w:eastAsia="Calibri" w:hAnsi="Arial" w:cs="Arial"/>
          <w:sz w:val="20"/>
          <w:szCs w:val="20"/>
        </w:rPr>
        <w:t>reviewed</w:t>
      </w:r>
      <w:r w:rsidR="00516F31" w:rsidRPr="34251505">
        <w:rPr>
          <w:rFonts w:ascii="Arial" w:eastAsia="Calibri" w:hAnsi="Arial" w:cs="Arial"/>
          <w:sz w:val="20"/>
          <w:szCs w:val="20"/>
        </w:rPr>
        <w:t xml:space="preserve"> by</w:t>
      </w:r>
      <w:r w:rsidRPr="34251505">
        <w:rPr>
          <w:rFonts w:ascii="Arial" w:eastAsia="Calibri" w:hAnsi="Arial" w:cs="Arial"/>
          <w:sz w:val="20"/>
          <w:szCs w:val="20"/>
        </w:rPr>
        <w:t xml:space="preserve"> Hanslope Pre-school </w:t>
      </w:r>
      <w:r w:rsidR="00660A33">
        <w:rPr>
          <w:rFonts w:ascii="Arial" w:eastAsia="Calibri" w:hAnsi="Arial" w:cs="Arial"/>
          <w:sz w:val="20"/>
          <w:szCs w:val="20"/>
        </w:rPr>
        <w:t xml:space="preserve">on </w:t>
      </w:r>
      <w:r w:rsidR="005F1FED">
        <w:rPr>
          <w:rFonts w:ascii="Arial" w:eastAsia="Calibri" w:hAnsi="Arial" w:cs="Arial"/>
          <w:sz w:val="20"/>
          <w:szCs w:val="20"/>
        </w:rPr>
        <w:t>the 7</w:t>
      </w:r>
      <w:r w:rsidR="005F1FED" w:rsidRPr="005F1FED">
        <w:rPr>
          <w:rFonts w:ascii="Arial" w:eastAsia="Calibri" w:hAnsi="Arial" w:cs="Arial"/>
          <w:sz w:val="20"/>
          <w:szCs w:val="20"/>
          <w:vertAlign w:val="superscript"/>
        </w:rPr>
        <w:t>th</w:t>
      </w:r>
      <w:r w:rsidR="005F1FED">
        <w:rPr>
          <w:rFonts w:ascii="Arial" w:eastAsia="Calibri" w:hAnsi="Arial" w:cs="Arial"/>
          <w:sz w:val="20"/>
          <w:szCs w:val="20"/>
        </w:rPr>
        <w:t xml:space="preserve"> of April </w:t>
      </w:r>
      <w:r w:rsidR="4973C316" w:rsidRPr="34251505">
        <w:rPr>
          <w:rFonts w:ascii="Arial" w:eastAsia="Calibri" w:hAnsi="Arial" w:cs="Arial"/>
          <w:sz w:val="20"/>
          <w:szCs w:val="20"/>
        </w:rPr>
        <w:t>2025</w:t>
      </w:r>
      <w:r>
        <w:tab/>
      </w:r>
    </w:p>
    <w:p w14:paraId="28571CEA" w14:textId="77777777" w:rsidR="00571AA6" w:rsidRPr="00440FBF" w:rsidRDefault="00571AA6" w:rsidP="00571AA6">
      <w:pPr>
        <w:spacing w:after="0" w:line="240" w:lineRule="auto"/>
        <w:rPr>
          <w:rFonts w:ascii="Arial" w:eastAsia="Calibri" w:hAnsi="Arial" w:cs="Arial"/>
          <w:sz w:val="20"/>
          <w:szCs w:val="20"/>
        </w:rPr>
      </w:pPr>
    </w:p>
    <w:p w14:paraId="30FCF594" w14:textId="6497C23C" w:rsidR="00571AA6" w:rsidRPr="00440FBF" w:rsidRDefault="00F37D37" w:rsidP="00571AA6">
      <w:pPr>
        <w:spacing w:after="0" w:line="240" w:lineRule="auto"/>
        <w:rPr>
          <w:rFonts w:ascii="Arial" w:eastAsia="Calibri" w:hAnsi="Arial" w:cs="Arial"/>
          <w:sz w:val="20"/>
          <w:szCs w:val="20"/>
        </w:rPr>
      </w:pPr>
      <w:r>
        <w:rPr>
          <w:rFonts w:ascii="Arial" w:eastAsia="Calibri" w:hAnsi="Arial" w:cs="Arial"/>
          <w:sz w:val="20"/>
          <w:szCs w:val="20"/>
        </w:rPr>
        <w:t xml:space="preserve">To be </w:t>
      </w:r>
      <w:r w:rsidR="00571AA6" w:rsidRPr="34251505">
        <w:rPr>
          <w:rFonts w:ascii="Arial" w:eastAsia="Calibri" w:hAnsi="Arial" w:cs="Arial"/>
          <w:sz w:val="20"/>
          <w:szCs w:val="20"/>
        </w:rPr>
        <w:t>reviewed</w:t>
      </w:r>
      <w:r>
        <w:rPr>
          <w:rFonts w:ascii="Arial" w:eastAsia="Calibri" w:hAnsi="Arial" w:cs="Arial"/>
          <w:sz w:val="20"/>
          <w:szCs w:val="20"/>
        </w:rPr>
        <w:t xml:space="preserve"> on the 1</w:t>
      </w:r>
      <w:r w:rsidRPr="00F37D37">
        <w:rPr>
          <w:rFonts w:ascii="Arial" w:eastAsia="Calibri" w:hAnsi="Arial" w:cs="Arial"/>
          <w:sz w:val="20"/>
          <w:szCs w:val="20"/>
          <w:vertAlign w:val="superscript"/>
        </w:rPr>
        <w:t>st</w:t>
      </w:r>
      <w:r>
        <w:rPr>
          <w:rFonts w:ascii="Arial" w:eastAsia="Calibri" w:hAnsi="Arial" w:cs="Arial"/>
          <w:sz w:val="20"/>
          <w:szCs w:val="20"/>
        </w:rPr>
        <w:t xml:space="preserve"> of September 2025</w:t>
      </w:r>
    </w:p>
    <w:p w14:paraId="2D310ACD" w14:textId="77777777" w:rsidR="00571AA6" w:rsidRPr="00440FBF" w:rsidRDefault="00571AA6" w:rsidP="00571AA6">
      <w:pPr>
        <w:spacing w:after="0" w:line="240" w:lineRule="auto"/>
        <w:rPr>
          <w:rFonts w:ascii="Arial" w:eastAsia="Calibri" w:hAnsi="Arial" w:cs="Arial"/>
          <w:sz w:val="20"/>
          <w:szCs w:val="20"/>
        </w:rPr>
      </w:pPr>
    </w:p>
    <w:p w14:paraId="4D781BE2" w14:textId="4E0A7D4A" w:rsidR="00571AA6" w:rsidRPr="00440FBF" w:rsidRDefault="00571AA6" w:rsidP="00571AA6">
      <w:pPr>
        <w:spacing w:after="0" w:line="240" w:lineRule="auto"/>
        <w:rPr>
          <w:rFonts w:ascii="Arial" w:eastAsia="Calibri" w:hAnsi="Arial" w:cs="Arial"/>
          <w:sz w:val="20"/>
          <w:szCs w:val="20"/>
        </w:rPr>
      </w:pPr>
      <w:r w:rsidRPr="00440FBF">
        <w:rPr>
          <w:rFonts w:ascii="Arial" w:eastAsia="Calibri" w:hAnsi="Arial" w:cs="Arial"/>
          <w:sz w:val="20"/>
          <w:szCs w:val="20"/>
        </w:rPr>
        <w:t xml:space="preserve">Signed on behalf of the </w:t>
      </w:r>
      <w:r w:rsidR="0006601B" w:rsidRPr="00440FBF">
        <w:rPr>
          <w:rFonts w:ascii="Arial" w:eastAsia="Calibri" w:hAnsi="Arial" w:cs="Arial"/>
          <w:sz w:val="20"/>
          <w:szCs w:val="20"/>
        </w:rPr>
        <w:t xml:space="preserve">Hanslope </w:t>
      </w:r>
      <w:r w:rsidR="00E818FA" w:rsidRPr="00440FBF">
        <w:rPr>
          <w:rFonts w:ascii="Arial" w:eastAsia="Calibri" w:hAnsi="Arial" w:cs="Arial"/>
          <w:sz w:val="20"/>
          <w:szCs w:val="20"/>
        </w:rPr>
        <w:t>P</w:t>
      </w:r>
      <w:r w:rsidRPr="00440FBF">
        <w:rPr>
          <w:rFonts w:ascii="Arial" w:eastAsia="Calibri" w:hAnsi="Arial" w:cs="Arial"/>
          <w:sz w:val="20"/>
          <w:szCs w:val="20"/>
        </w:rPr>
        <w:t>re-schoo</w:t>
      </w:r>
      <w:r w:rsidR="00660A33">
        <w:rPr>
          <w:rFonts w:ascii="Arial" w:eastAsia="Calibri" w:hAnsi="Arial" w:cs="Arial"/>
          <w:sz w:val="20"/>
          <w:szCs w:val="20"/>
        </w:rPr>
        <w:t>l</w:t>
      </w:r>
      <w:r w:rsidRPr="00440FBF">
        <w:rPr>
          <w:rFonts w:ascii="Arial" w:eastAsia="Calibri" w:hAnsi="Arial" w:cs="Arial"/>
          <w:sz w:val="20"/>
          <w:szCs w:val="20"/>
        </w:rPr>
        <w:tab/>
      </w:r>
    </w:p>
    <w:p w14:paraId="13D29CE6" w14:textId="77777777" w:rsidR="00571AA6" w:rsidRPr="00440FBF" w:rsidRDefault="00571AA6" w:rsidP="00571AA6">
      <w:pPr>
        <w:spacing w:after="0" w:line="240" w:lineRule="auto"/>
        <w:rPr>
          <w:rFonts w:ascii="Arial" w:eastAsia="Calibri" w:hAnsi="Arial" w:cs="Arial"/>
          <w:sz w:val="20"/>
          <w:szCs w:val="20"/>
        </w:rPr>
      </w:pPr>
      <w:r w:rsidRPr="00440FBF">
        <w:rPr>
          <w:rFonts w:ascii="Arial" w:eastAsia="Calibri" w:hAnsi="Arial" w:cs="Arial"/>
          <w:sz w:val="20"/>
          <w:szCs w:val="20"/>
        </w:rPr>
        <w:tab/>
      </w:r>
      <w:r w:rsidRPr="00440FBF">
        <w:rPr>
          <w:rFonts w:ascii="Arial" w:eastAsia="Calibri" w:hAnsi="Arial" w:cs="Arial"/>
          <w:sz w:val="20"/>
          <w:szCs w:val="20"/>
        </w:rPr>
        <w:tab/>
      </w:r>
    </w:p>
    <w:p w14:paraId="4B7DD7A8" w14:textId="176C8379" w:rsidR="00660A33" w:rsidRDefault="00571AA6" w:rsidP="00571AA6">
      <w:pPr>
        <w:spacing w:after="0" w:line="240" w:lineRule="auto"/>
        <w:rPr>
          <w:rFonts w:ascii="Arial" w:eastAsia="Calibri" w:hAnsi="Arial" w:cs="Arial"/>
          <w:sz w:val="20"/>
          <w:szCs w:val="20"/>
        </w:rPr>
      </w:pPr>
      <w:r w:rsidRPr="50C9745E">
        <w:rPr>
          <w:rFonts w:ascii="Arial" w:eastAsia="Calibri" w:hAnsi="Arial" w:cs="Arial"/>
          <w:sz w:val="20"/>
          <w:szCs w:val="20"/>
        </w:rPr>
        <w:t>B</w:t>
      </w:r>
      <w:r w:rsidR="005F1FED">
        <w:rPr>
          <w:rFonts w:ascii="Arial" w:eastAsia="Calibri" w:hAnsi="Arial" w:cs="Arial"/>
          <w:sz w:val="20"/>
          <w:szCs w:val="20"/>
        </w:rPr>
        <w:t>y Emma Courtney</w:t>
      </w:r>
    </w:p>
    <w:p w14:paraId="36C0F346" w14:textId="77777777" w:rsidR="00660A33" w:rsidRDefault="00660A33" w:rsidP="00571AA6">
      <w:pPr>
        <w:spacing w:after="0" w:line="240" w:lineRule="auto"/>
        <w:rPr>
          <w:rFonts w:ascii="Arial" w:eastAsia="Calibri" w:hAnsi="Arial" w:cs="Arial"/>
          <w:sz w:val="20"/>
          <w:szCs w:val="20"/>
        </w:rPr>
      </w:pPr>
    </w:p>
    <w:p w14:paraId="40F95C94" w14:textId="396177F4" w:rsidR="00154A98" w:rsidRDefault="00154A98" w:rsidP="00571AA6">
      <w:pPr>
        <w:spacing w:after="0" w:line="240" w:lineRule="auto"/>
        <w:rPr>
          <w:rFonts w:ascii="Arial" w:eastAsia="Calibri" w:hAnsi="Arial" w:cs="Arial"/>
          <w:sz w:val="20"/>
          <w:szCs w:val="20"/>
        </w:rPr>
      </w:pPr>
      <w:r>
        <w:rPr>
          <w:noProof/>
        </w:rPr>
        <w:drawing>
          <wp:inline distT="0" distB="0" distL="0" distR="0" wp14:anchorId="6B438B7A" wp14:editId="194ABE3C">
            <wp:extent cx="1571625" cy="1039615"/>
            <wp:effectExtent l="0" t="0" r="0" b="8255"/>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582027" cy="1046496"/>
                    </a:xfrm>
                    <a:prstGeom prst="rect">
                      <a:avLst/>
                    </a:prstGeom>
                  </pic:spPr>
                </pic:pic>
              </a:graphicData>
            </a:graphic>
          </wp:inline>
        </w:drawing>
      </w:r>
    </w:p>
    <w:p w14:paraId="27DD292E" w14:textId="77777777" w:rsidR="00660A33" w:rsidRDefault="00660A33" w:rsidP="00571AA6">
      <w:pPr>
        <w:spacing w:after="0" w:line="240" w:lineRule="auto"/>
        <w:rPr>
          <w:rFonts w:ascii="Arial" w:eastAsia="Calibri" w:hAnsi="Arial" w:cs="Arial"/>
          <w:sz w:val="20"/>
          <w:szCs w:val="20"/>
        </w:rPr>
      </w:pPr>
    </w:p>
    <w:p w14:paraId="06CBB3AC" w14:textId="77777777" w:rsidR="00660A33" w:rsidRDefault="00660A33" w:rsidP="00571AA6">
      <w:pPr>
        <w:spacing w:after="0" w:line="240" w:lineRule="auto"/>
        <w:rPr>
          <w:rFonts w:ascii="Arial" w:eastAsia="Calibri" w:hAnsi="Arial" w:cs="Arial"/>
          <w:sz w:val="20"/>
          <w:szCs w:val="20"/>
        </w:rPr>
      </w:pPr>
    </w:p>
    <w:p w14:paraId="6D269F0F" w14:textId="494B7FC2" w:rsidR="00A90F27" w:rsidRDefault="00571AA6" w:rsidP="00571AA6">
      <w:pPr>
        <w:spacing w:after="0" w:line="240" w:lineRule="auto"/>
        <w:rPr>
          <w:rFonts w:ascii="Arial" w:eastAsia="Calibri" w:hAnsi="Arial" w:cs="Arial"/>
          <w:sz w:val="20"/>
          <w:szCs w:val="20"/>
        </w:rPr>
      </w:pPr>
      <w:r w:rsidRPr="50C9745E">
        <w:rPr>
          <w:rFonts w:ascii="Arial" w:eastAsia="Calibri" w:hAnsi="Arial" w:cs="Arial"/>
          <w:sz w:val="20"/>
          <w:szCs w:val="20"/>
        </w:rPr>
        <w:t>Chairperson</w:t>
      </w:r>
    </w:p>
    <w:p w14:paraId="0005CAD7" w14:textId="6A7B96DE" w:rsidR="00660A33" w:rsidRDefault="00660A33" w:rsidP="00571AA6">
      <w:pPr>
        <w:spacing w:after="0" w:line="240" w:lineRule="auto"/>
        <w:rPr>
          <w:rFonts w:ascii="Arial" w:eastAsia="Calibri" w:hAnsi="Arial" w:cs="Arial"/>
          <w:sz w:val="20"/>
          <w:szCs w:val="20"/>
        </w:rPr>
      </w:pPr>
      <w:r>
        <w:rPr>
          <w:rFonts w:ascii="Arial" w:eastAsia="Calibri" w:hAnsi="Arial" w:cs="Arial"/>
          <w:sz w:val="20"/>
          <w:szCs w:val="20"/>
        </w:rPr>
        <w:t>Date</w:t>
      </w:r>
      <w:r w:rsidR="00154A98">
        <w:rPr>
          <w:rFonts w:ascii="Arial" w:eastAsia="Calibri" w:hAnsi="Arial" w:cs="Arial"/>
          <w:sz w:val="20"/>
          <w:szCs w:val="20"/>
        </w:rPr>
        <w:t>: 25.06.2025</w:t>
      </w:r>
    </w:p>
    <w:p w14:paraId="51F3E9AD" w14:textId="155884CA" w:rsidR="00724333" w:rsidRDefault="00724333" w:rsidP="00571AA6">
      <w:pPr>
        <w:spacing w:after="0" w:line="240" w:lineRule="auto"/>
        <w:rPr>
          <w:rFonts w:ascii="Arial" w:eastAsia="Calibri" w:hAnsi="Arial" w:cs="Arial"/>
          <w:sz w:val="20"/>
          <w:szCs w:val="20"/>
        </w:rPr>
      </w:pPr>
    </w:p>
    <w:p w14:paraId="7FEB0548" w14:textId="76369B6E" w:rsidR="00724333" w:rsidRDefault="00724333" w:rsidP="00571AA6">
      <w:pPr>
        <w:spacing w:after="0" w:line="240" w:lineRule="auto"/>
        <w:rPr>
          <w:rFonts w:ascii="Arial" w:eastAsia="Calibri" w:hAnsi="Arial" w:cs="Arial"/>
          <w:sz w:val="20"/>
          <w:szCs w:val="20"/>
        </w:rPr>
      </w:pPr>
    </w:p>
    <w:p w14:paraId="27F5C9F7" w14:textId="1B51DE14" w:rsidR="00724333" w:rsidRDefault="00724333" w:rsidP="00571AA6">
      <w:pPr>
        <w:spacing w:after="0" w:line="240" w:lineRule="auto"/>
        <w:rPr>
          <w:rFonts w:ascii="Arial" w:eastAsia="Calibri" w:hAnsi="Arial" w:cs="Arial"/>
          <w:sz w:val="20"/>
          <w:szCs w:val="20"/>
        </w:rPr>
      </w:pPr>
    </w:p>
    <w:p w14:paraId="2EC15479" w14:textId="49D26A11" w:rsidR="00724333" w:rsidRDefault="00724333" w:rsidP="00571AA6">
      <w:pPr>
        <w:spacing w:after="0" w:line="240" w:lineRule="auto"/>
        <w:rPr>
          <w:rFonts w:ascii="Arial" w:eastAsia="Calibri" w:hAnsi="Arial" w:cs="Arial"/>
          <w:sz w:val="20"/>
          <w:szCs w:val="20"/>
        </w:rPr>
      </w:pPr>
    </w:p>
    <w:p w14:paraId="283BEC4A" w14:textId="1DE48BC1" w:rsidR="00724333" w:rsidRDefault="00724333" w:rsidP="00571AA6">
      <w:pPr>
        <w:spacing w:after="0" w:line="240" w:lineRule="auto"/>
        <w:rPr>
          <w:rFonts w:ascii="Arial" w:eastAsia="Calibri" w:hAnsi="Arial" w:cs="Arial"/>
          <w:sz w:val="20"/>
          <w:szCs w:val="20"/>
        </w:rPr>
      </w:pPr>
    </w:p>
    <w:p w14:paraId="63D23FC8" w14:textId="13E5BF3D" w:rsidR="00724333" w:rsidRDefault="00724333" w:rsidP="00571AA6">
      <w:pPr>
        <w:spacing w:after="0" w:line="240" w:lineRule="auto"/>
        <w:rPr>
          <w:rFonts w:ascii="Arial" w:eastAsia="Calibri" w:hAnsi="Arial" w:cs="Arial"/>
          <w:sz w:val="20"/>
          <w:szCs w:val="20"/>
        </w:rPr>
      </w:pPr>
    </w:p>
    <w:p w14:paraId="6FE649FE" w14:textId="70B1965F" w:rsidR="00724333" w:rsidRDefault="00724333" w:rsidP="00571AA6">
      <w:pPr>
        <w:spacing w:after="0" w:line="240" w:lineRule="auto"/>
        <w:rPr>
          <w:rFonts w:ascii="Arial" w:eastAsia="Calibri" w:hAnsi="Arial" w:cs="Arial"/>
          <w:sz w:val="20"/>
          <w:szCs w:val="20"/>
        </w:rPr>
      </w:pPr>
    </w:p>
    <w:p w14:paraId="67E2B983" w14:textId="7FF3D24B" w:rsidR="00724333" w:rsidRDefault="00724333" w:rsidP="00571AA6">
      <w:pPr>
        <w:spacing w:after="0" w:line="240" w:lineRule="auto"/>
        <w:rPr>
          <w:rFonts w:ascii="Arial" w:eastAsia="Calibri" w:hAnsi="Arial" w:cs="Arial"/>
          <w:sz w:val="20"/>
          <w:szCs w:val="20"/>
        </w:rPr>
      </w:pPr>
    </w:p>
    <w:p w14:paraId="1D32F925" w14:textId="478CB112" w:rsidR="00724333" w:rsidRDefault="00724333" w:rsidP="00571AA6">
      <w:pPr>
        <w:spacing w:after="0" w:line="240" w:lineRule="auto"/>
        <w:rPr>
          <w:rFonts w:ascii="Arial" w:eastAsia="Calibri" w:hAnsi="Arial" w:cs="Arial"/>
          <w:sz w:val="20"/>
          <w:szCs w:val="20"/>
        </w:rPr>
      </w:pPr>
    </w:p>
    <w:tbl>
      <w:tblPr>
        <w:tblStyle w:val="TableGrid"/>
        <w:tblW w:w="0" w:type="auto"/>
        <w:tblLook w:val="04A0" w:firstRow="1" w:lastRow="0" w:firstColumn="1" w:lastColumn="0" w:noHBand="0" w:noVBand="1"/>
      </w:tblPr>
      <w:tblGrid>
        <w:gridCol w:w="2382"/>
        <w:gridCol w:w="22"/>
        <w:gridCol w:w="3350"/>
        <w:gridCol w:w="8"/>
        <w:gridCol w:w="1800"/>
        <w:gridCol w:w="8"/>
        <w:gridCol w:w="2392"/>
      </w:tblGrid>
      <w:tr w:rsidR="00254DEE" w14:paraId="00AEF2DE" w14:textId="77777777" w:rsidTr="008075CD">
        <w:tc>
          <w:tcPr>
            <w:tcW w:w="2382" w:type="dxa"/>
          </w:tcPr>
          <w:p w14:paraId="2BEED780" w14:textId="77777777" w:rsidR="00254DEE" w:rsidRPr="006432B0" w:rsidRDefault="00254DEE" w:rsidP="00006A84">
            <w:pPr>
              <w:rPr>
                <w:b/>
              </w:rPr>
            </w:pPr>
            <w:r w:rsidRPr="006432B0">
              <w:rPr>
                <w:b/>
              </w:rPr>
              <w:t>Children’s Records</w:t>
            </w:r>
          </w:p>
        </w:tc>
        <w:tc>
          <w:tcPr>
            <w:tcW w:w="3372" w:type="dxa"/>
            <w:gridSpan w:val="2"/>
          </w:tcPr>
          <w:p w14:paraId="04CE0539" w14:textId="77777777" w:rsidR="00254DEE" w:rsidRPr="006432B0" w:rsidRDefault="00254DEE" w:rsidP="00006A84">
            <w:pPr>
              <w:rPr>
                <w:b/>
              </w:rPr>
            </w:pPr>
            <w:r w:rsidRPr="006432B0">
              <w:rPr>
                <w:b/>
              </w:rPr>
              <w:t>Retention Period</w:t>
            </w:r>
          </w:p>
        </w:tc>
        <w:tc>
          <w:tcPr>
            <w:tcW w:w="1808" w:type="dxa"/>
            <w:gridSpan w:val="2"/>
          </w:tcPr>
          <w:p w14:paraId="6EAB0644" w14:textId="77777777" w:rsidR="00254DEE" w:rsidRPr="006432B0" w:rsidRDefault="00254DEE" w:rsidP="00006A84">
            <w:pPr>
              <w:rPr>
                <w:b/>
              </w:rPr>
            </w:pPr>
            <w:r w:rsidRPr="006432B0">
              <w:rPr>
                <w:b/>
              </w:rPr>
              <w:t>Status</w:t>
            </w:r>
          </w:p>
        </w:tc>
        <w:tc>
          <w:tcPr>
            <w:tcW w:w="2400" w:type="dxa"/>
            <w:gridSpan w:val="2"/>
          </w:tcPr>
          <w:p w14:paraId="321C3F23" w14:textId="77777777" w:rsidR="00254DEE" w:rsidRPr="006432B0" w:rsidRDefault="00254DEE" w:rsidP="00006A84">
            <w:pPr>
              <w:rPr>
                <w:b/>
              </w:rPr>
            </w:pPr>
            <w:r w:rsidRPr="006432B0">
              <w:rPr>
                <w:b/>
              </w:rPr>
              <w:t>Authority</w:t>
            </w:r>
          </w:p>
        </w:tc>
      </w:tr>
      <w:tr w:rsidR="009714CA" w:rsidRPr="009714CA" w14:paraId="3F239F14" w14:textId="77777777" w:rsidTr="008075CD">
        <w:trPr>
          <w:trHeight w:val="1230"/>
        </w:trPr>
        <w:tc>
          <w:tcPr>
            <w:tcW w:w="2382" w:type="dxa"/>
            <w:vMerge w:val="restart"/>
          </w:tcPr>
          <w:p w14:paraId="52A7D742" w14:textId="2F9FDB67" w:rsidR="00254DEE" w:rsidRPr="009714CA" w:rsidRDefault="00254DEE" w:rsidP="00006A84">
            <w:r w:rsidRPr="009714CA">
              <w:t>Children’s records</w:t>
            </w:r>
            <w:r w:rsidR="002D734F">
              <w:t>,</w:t>
            </w:r>
            <w:r w:rsidRPr="009714CA">
              <w:t xml:space="preserve"> including registers, medication records, </w:t>
            </w:r>
            <w:r w:rsidR="002D734F">
              <w:t xml:space="preserve">and </w:t>
            </w:r>
            <w:r w:rsidRPr="009714CA">
              <w:t xml:space="preserve">accident records </w:t>
            </w:r>
            <w:r w:rsidR="002D734F">
              <w:t>on</w:t>
            </w:r>
            <w:r w:rsidRPr="009714CA">
              <w:t xml:space="preserve"> children</w:t>
            </w:r>
          </w:p>
          <w:p w14:paraId="0BF9EA0E" w14:textId="77777777" w:rsidR="00254DEE" w:rsidRPr="009714CA" w:rsidRDefault="00254DEE" w:rsidP="00006A84"/>
          <w:p w14:paraId="0D94C952" w14:textId="77777777" w:rsidR="00254DEE" w:rsidRPr="009714CA" w:rsidRDefault="00254DEE" w:rsidP="00006A84"/>
          <w:p w14:paraId="225A1798" w14:textId="77777777" w:rsidR="00254DEE" w:rsidRPr="009714CA" w:rsidRDefault="00254DEE" w:rsidP="00006A84"/>
          <w:p w14:paraId="7547D637" w14:textId="0714C2BF" w:rsidR="00254DEE" w:rsidRPr="009714CA" w:rsidRDefault="00254DEE" w:rsidP="00006A84">
            <w:r w:rsidRPr="009714CA">
              <w:t>*If a concern is identified that legal action may be instigated, all relevant information will be retained until the child reaches the age of 25</w:t>
            </w:r>
          </w:p>
          <w:p w14:paraId="5FF1FE6E" w14:textId="77777777" w:rsidR="00254DEE" w:rsidRPr="009714CA" w:rsidRDefault="00254DEE" w:rsidP="00006A84"/>
        </w:tc>
        <w:tc>
          <w:tcPr>
            <w:tcW w:w="3372" w:type="dxa"/>
            <w:gridSpan w:val="2"/>
          </w:tcPr>
          <w:p w14:paraId="61BAA4F1" w14:textId="61908656" w:rsidR="00254DEE" w:rsidRPr="009714CA" w:rsidRDefault="00254DEE" w:rsidP="00006A84">
            <w:r w:rsidRPr="009714CA">
              <w:t xml:space="preserve">Records should be retained for a reasonable </w:t>
            </w:r>
            <w:r w:rsidR="00FA6EB0" w:rsidRPr="009714CA">
              <w:t>period</w:t>
            </w:r>
            <w:r w:rsidRPr="009714CA">
              <w:t xml:space="preserve"> after</w:t>
            </w:r>
          </w:p>
          <w:p w14:paraId="5056895E" w14:textId="3DCE95D8" w:rsidR="00254DEE" w:rsidRPr="009714CA" w:rsidRDefault="00254DEE" w:rsidP="00006A84">
            <w:r w:rsidRPr="009714CA">
              <w:t>Children have left the provision (</w:t>
            </w:r>
            <w:r w:rsidR="00FA6EB0" w:rsidRPr="009714CA">
              <w:t>e.g.,</w:t>
            </w:r>
            <w:r w:rsidRPr="009714CA">
              <w:t xml:space="preserve"> three years) or until the next Ofsted Inspection after the child had left the setting (whichever is soonest)</w:t>
            </w:r>
          </w:p>
        </w:tc>
        <w:tc>
          <w:tcPr>
            <w:tcW w:w="1808" w:type="dxa"/>
            <w:gridSpan w:val="2"/>
          </w:tcPr>
          <w:p w14:paraId="22E0B07E" w14:textId="77777777" w:rsidR="00254DEE" w:rsidRPr="009714CA" w:rsidRDefault="00254DEE" w:rsidP="00006A84">
            <w:r w:rsidRPr="009714CA">
              <w:t>Requirement</w:t>
            </w:r>
          </w:p>
        </w:tc>
        <w:tc>
          <w:tcPr>
            <w:tcW w:w="2400" w:type="dxa"/>
            <w:gridSpan w:val="2"/>
          </w:tcPr>
          <w:p w14:paraId="20DFA758" w14:textId="4AAEBC04" w:rsidR="00254DEE" w:rsidRPr="009714CA" w:rsidRDefault="00254DEE" w:rsidP="00006A84">
            <w:r w:rsidRPr="009714CA">
              <w:t xml:space="preserve">EYFE (given legal force by </w:t>
            </w:r>
            <w:r w:rsidR="002D734F">
              <w:t xml:space="preserve">the </w:t>
            </w:r>
            <w:r w:rsidRPr="009714CA">
              <w:t>Childcare Act 2006)</w:t>
            </w:r>
          </w:p>
        </w:tc>
      </w:tr>
      <w:tr w:rsidR="009714CA" w:rsidRPr="009714CA" w14:paraId="4208B5CB" w14:textId="77777777" w:rsidTr="008075CD">
        <w:trPr>
          <w:trHeight w:val="1980"/>
        </w:trPr>
        <w:tc>
          <w:tcPr>
            <w:tcW w:w="2382" w:type="dxa"/>
            <w:vMerge/>
          </w:tcPr>
          <w:p w14:paraId="549AA060" w14:textId="77777777" w:rsidR="00254DEE" w:rsidRPr="009714CA" w:rsidRDefault="00254DEE" w:rsidP="00006A84"/>
        </w:tc>
        <w:tc>
          <w:tcPr>
            <w:tcW w:w="3372" w:type="dxa"/>
            <w:gridSpan w:val="2"/>
          </w:tcPr>
          <w:p w14:paraId="4B07621C" w14:textId="7A30521F" w:rsidR="00254DEE" w:rsidRPr="009714CA" w:rsidRDefault="00254DEE" w:rsidP="00006A84">
            <w:r w:rsidRPr="009714CA">
              <w:t>Until the child reaches 21</w:t>
            </w:r>
            <w:r w:rsidR="002D734F">
              <w:t>,</w:t>
            </w:r>
            <w:r w:rsidRPr="009714CA">
              <w:t xml:space="preserve"> or until the child reaches the age of 25 for child protection records, SEND records</w:t>
            </w:r>
            <w:r w:rsidR="002D734F">
              <w:t>,</w:t>
            </w:r>
            <w:r w:rsidRPr="009714CA">
              <w:t xml:space="preserve"> and health care plans</w:t>
            </w:r>
          </w:p>
          <w:p w14:paraId="754BA0D7" w14:textId="77777777" w:rsidR="00254DEE" w:rsidRPr="009714CA" w:rsidRDefault="00254DEE" w:rsidP="00006A84"/>
          <w:p w14:paraId="71663BAF" w14:textId="77777777" w:rsidR="00254DEE" w:rsidRPr="009714CA" w:rsidRDefault="00254DEE" w:rsidP="00006A84"/>
          <w:p w14:paraId="7A0C91D8" w14:textId="0A85B3A9" w:rsidR="00254DEE" w:rsidRPr="009714CA" w:rsidRDefault="00254DEE" w:rsidP="00006A84">
            <w:r w:rsidRPr="009714CA">
              <w:t xml:space="preserve">Records </w:t>
            </w:r>
            <w:r w:rsidR="002D734F">
              <w:t>concerning</w:t>
            </w:r>
            <w:r w:rsidRPr="009714CA">
              <w:t xml:space="preserve"> Safeguarding concerns will also need to be kept </w:t>
            </w:r>
            <w:r w:rsidR="002D734F">
              <w:t>under</w:t>
            </w:r>
            <w:r w:rsidRPr="009714CA">
              <w:t xml:space="preserve"> the Local </w:t>
            </w:r>
            <w:r w:rsidR="002D734F">
              <w:t>Safeguarding</w:t>
            </w:r>
            <w:r w:rsidRPr="009714CA">
              <w:t xml:space="preserve"> Children Board’s requirements</w:t>
            </w:r>
          </w:p>
        </w:tc>
        <w:tc>
          <w:tcPr>
            <w:tcW w:w="1808" w:type="dxa"/>
            <w:gridSpan w:val="2"/>
          </w:tcPr>
          <w:p w14:paraId="4F44139D" w14:textId="77777777" w:rsidR="00254DEE" w:rsidRPr="009714CA" w:rsidRDefault="00254DEE" w:rsidP="00006A84">
            <w:r w:rsidRPr="009714CA">
              <w:t>Recommendation</w:t>
            </w:r>
          </w:p>
          <w:p w14:paraId="01B14987" w14:textId="77777777" w:rsidR="00254DEE" w:rsidRPr="009714CA" w:rsidRDefault="00254DEE" w:rsidP="00006A84"/>
          <w:p w14:paraId="095E6B35" w14:textId="77777777" w:rsidR="00254DEE" w:rsidRPr="009714CA" w:rsidRDefault="00254DEE" w:rsidP="00006A84"/>
          <w:p w14:paraId="06437559" w14:textId="77777777" w:rsidR="00254DEE" w:rsidRPr="009714CA" w:rsidRDefault="00254DEE" w:rsidP="00006A84"/>
          <w:p w14:paraId="64F99E6D" w14:textId="77777777" w:rsidR="00254DEE" w:rsidRPr="009714CA" w:rsidRDefault="00254DEE" w:rsidP="00006A84"/>
          <w:p w14:paraId="573FBB01" w14:textId="77777777" w:rsidR="00254DEE" w:rsidRPr="009714CA" w:rsidRDefault="00254DEE" w:rsidP="00006A84"/>
        </w:tc>
        <w:tc>
          <w:tcPr>
            <w:tcW w:w="2400" w:type="dxa"/>
            <w:gridSpan w:val="2"/>
          </w:tcPr>
          <w:p w14:paraId="42F5EE87" w14:textId="77777777" w:rsidR="00254DEE" w:rsidRPr="009714CA" w:rsidRDefault="00254DEE" w:rsidP="00006A84">
            <w:r w:rsidRPr="009714CA">
              <w:t>Limitation Act 1980</w:t>
            </w:r>
          </w:p>
          <w:p w14:paraId="6FCC90B9" w14:textId="77777777" w:rsidR="00254DEE" w:rsidRPr="009714CA" w:rsidRDefault="00254DEE" w:rsidP="00006A84"/>
          <w:p w14:paraId="15D907B0" w14:textId="64D97696" w:rsidR="00254DEE" w:rsidRPr="009714CA" w:rsidRDefault="00254DEE" w:rsidP="00006A84">
            <w:r w:rsidRPr="009714CA">
              <w:t>Normal limitation rules (which mean that an individual can claim for negligibility caused personal injury up to three years after, or deliberately caused personal injury up to six years after the event) are postponed until the child reaches 18 years old</w:t>
            </w:r>
          </w:p>
        </w:tc>
      </w:tr>
      <w:tr w:rsidR="009714CA" w:rsidRPr="009714CA" w14:paraId="3C0F5C3B" w14:textId="77777777" w:rsidTr="008075CD">
        <w:tc>
          <w:tcPr>
            <w:tcW w:w="2382" w:type="dxa"/>
          </w:tcPr>
          <w:p w14:paraId="6332F1D4" w14:textId="75BCB277" w:rsidR="00254DEE" w:rsidRPr="009714CA" w:rsidRDefault="00254DEE" w:rsidP="00006A84">
            <w:r w:rsidRPr="009714CA">
              <w:t xml:space="preserve">Records of any reportable death, injury, </w:t>
            </w:r>
            <w:r w:rsidR="002D734F">
              <w:t>disease</w:t>
            </w:r>
            <w:r w:rsidR="00724333" w:rsidRPr="009714CA">
              <w:t>,</w:t>
            </w:r>
            <w:r w:rsidRPr="009714CA">
              <w:t xml:space="preserve"> or dangerous occurrences</w:t>
            </w:r>
          </w:p>
          <w:p w14:paraId="34743DFD" w14:textId="77777777" w:rsidR="00254DEE" w:rsidRPr="009714CA" w:rsidRDefault="00254DEE" w:rsidP="00006A84"/>
          <w:p w14:paraId="6A7AE2EE" w14:textId="10C58E53" w:rsidR="00254DEE" w:rsidRPr="009714CA" w:rsidRDefault="00254DEE" w:rsidP="00006A84"/>
        </w:tc>
        <w:tc>
          <w:tcPr>
            <w:tcW w:w="3372" w:type="dxa"/>
            <w:gridSpan w:val="2"/>
          </w:tcPr>
          <w:p w14:paraId="0760C45E" w14:textId="6F2A518F" w:rsidR="00254DEE" w:rsidRPr="009714CA" w:rsidRDefault="00254DEE" w:rsidP="00006A84">
            <w:r w:rsidRPr="009714CA">
              <w:t>Three years from the date of the last entry</w:t>
            </w:r>
            <w:r w:rsidR="00442287">
              <w:t>,</w:t>
            </w:r>
            <w:r w:rsidRPr="009714CA">
              <w:t xml:space="preserve"> or if the accident involves a child, then until the person reaches the age of 21</w:t>
            </w:r>
          </w:p>
          <w:p w14:paraId="2659FFF3" w14:textId="77777777" w:rsidR="00254DEE" w:rsidRPr="009714CA" w:rsidRDefault="00254DEE" w:rsidP="00006A84"/>
          <w:p w14:paraId="17A2A21D" w14:textId="7AA21307" w:rsidR="00254DEE" w:rsidRPr="009714CA" w:rsidRDefault="00254DEE" w:rsidP="00006A84">
            <w:r w:rsidRPr="009714CA">
              <w:t>The setting will also need to consider whether it is necessary to keep the records for a longer period</w:t>
            </w:r>
            <w:r w:rsidR="00354A63">
              <w:t>,</w:t>
            </w:r>
            <w:r w:rsidRPr="009714CA">
              <w:t xml:space="preserve"> </w:t>
            </w:r>
            <w:r w:rsidR="00FA6EB0" w:rsidRPr="009714CA">
              <w:t>considering</w:t>
            </w:r>
            <w:r w:rsidRPr="009714CA">
              <w:t xml:space="preserve"> the circumstances</w:t>
            </w:r>
          </w:p>
        </w:tc>
        <w:tc>
          <w:tcPr>
            <w:tcW w:w="1808" w:type="dxa"/>
            <w:gridSpan w:val="2"/>
          </w:tcPr>
          <w:p w14:paraId="5531E603" w14:textId="77777777" w:rsidR="00254DEE" w:rsidRPr="009714CA" w:rsidRDefault="00254DEE" w:rsidP="00006A84">
            <w:r w:rsidRPr="009714CA">
              <w:t>Requirement</w:t>
            </w:r>
          </w:p>
        </w:tc>
        <w:tc>
          <w:tcPr>
            <w:tcW w:w="2400" w:type="dxa"/>
            <w:gridSpan w:val="2"/>
          </w:tcPr>
          <w:p w14:paraId="7651D2C2" w14:textId="05E7F378" w:rsidR="00254DEE" w:rsidRPr="009714CA" w:rsidRDefault="00254DEE" w:rsidP="00006A84">
            <w:r w:rsidRPr="009714CA">
              <w:t xml:space="preserve">The Reporting of Injuries, </w:t>
            </w:r>
            <w:r w:rsidR="008F548E" w:rsidRPr="009714CA">
              <w:t>Diseases and</w:t>
            </w:r>
            <w:r w:rsidRPr="009714CA">
              <w:t xml:space="preserve"> Dangerous Occurrences Regulations 1995 (RIDDOR) (SI1995/3163) (as amended)</w:t>
            </w:r>
          </w:p>
        </w:tc>
      </w:tr>
      <w:tr w:rsidR="009714CA" w:rsidRPr="009714CA" w14:paraId="4023D005" w14:textId="77777777" w:rsidTr="008075CD">
        <w:tc>
          <w:tcPr>
            <w:tcW w:w="2382" w:type="dxa"/>
          </w:tcPr>
          <w:p w14:paraId="345211BC" w14:textId="471EA28C" w:rsidR="00254DEE" w:rsidRPr="009714CA" w:rsidRDefault="00254DEE" w:rsidP="00006A84">
            <w:r w:rsidRPr="009714CA">
              <w:t xml:space="preserve">Safeguarding and welfare records (including </w:t>
            </w:r>
            <w:r w:rsidR="00354A63">
              <w:t xml:space="preserve">a </w:t>
            </w:r>
            <w:r w:rsidRPr="009714CA">
              <w:t>written summary of information transferred to schools)</w:t>
            </w:r>
            <w:r w:rsidR="00354A63">
              <w:t>,</w:t>
            </w:r>
            <w:r w:rsidRPr="009714CA">
              <w:t xml:space="preserve"> which resulted in a Child Protection referral or Child in Need referral being made to the local authority</w:t>
            </w:r>
          </w:p>
        </w:tc>
        <w:tc>
          <w:tcPr>
            <w:tcW w:w="3372" w:type="dxa"/>
            <w:gridSpan w:val="2"/>
          </w:tcPr>
          <w:p w14:paraId="4B7F2C04" w14:textId="662F864B" w:rsidR="00254DEE" w:rsidRPr="009714CA" w:rsidRDefault="00254DEE" w:rsidP="003A62BA">
            <w:r w:rsidRPr="009714CA">
              <w:t xml:space="preserve">Until the child reaches the age </w:t>
            </w:r>
            <w:r w:rsidR="00354A63">
              <w:t xml:space="preserve">of </w:t>
            </w:r>
            <w:r w:rsidRPr="009714CA">
              <w:t xml:space="preserve">25 years, </w:t>
            </w:r>
            <w:r w:rsidR="003A62BA" w:rsidRPr="009714CA">
              <w:t>or</w:t>
            </w:r>
            <w:r w:rsidRPr="009714CA">
              <w:t xml:space="preserve"> for Looked After Children</w:t>
            </w:r>
            <w:r w:rsidR="00354A63">
              <w:t>,</w:t>
            </w:r>
            <w:r w:rsidRPr="009714CA">
              <w:t xml:space="preserve"> 75 years</w:t>
            </w:r>
          </w:p>
        </w:tc>
        <w:tc>
          <w:tcPr>
            <w:tcW w:w="1808" w:type="dxa"/>
            <w:gridSpan w:val="2"/>
          </w:tcPr>
          <w:p w14:paraId="68C883AC" w14:textId="77777777" w:rsidR="00254DEE" w:rsidRPr="009714CA" w:rsidRDefault="00254DEE" w:rsidP="00006A84">
            <w:r w:rsidRPr="009714CA">
              <w:t>Requirement</w:t>
            </w:r>
          </w:p>
        </w:tc>
        <w:tc>
          <w:tcPr>
            <w:tcW w:w="2400" w:type="dxa"/>
            <w:gridSpan w:val="2"/>
          </w:tcPr>
          <w:p w14:paraId="6F703EBD" w14:textId="77777777" w:rsidR="00254DEE" w:rsidRPr="009714CA" w:rsidRDefault="00254DEE" w:rsidP="00006A84">
            <w:r w:rsidRPr="009714CA">
              <w:t>Limitation Act 1980</w:t>
            </w:r>
          </w:p>
        </w:tc>
      </w:tr>
      <w:tr w:rsidR="009714CA" w:rsidRPr="009714CA" w14:paraId="2BFFCCC9" w14:textId="77777777" w:rsidTr="008075CD">
        <w:tc>
          <w:tcPr>
            <w:tcW w:w="2382" w:type="dxa"/>
          </w:tcPr>
          <w:p w14:paraId="657485F7" w14:textId="3868E23F" w:rsidR="00254DEE" w:rsidRPr="009714CA" w:rsidRDefault="00254DEE" w:rsidP="00006A84">
            <w:r w:rsidRPr="009714CA">
              <w:t xml:space="preserve">Safeguarding and welfare records (including </w:t>
            </w:r>
            <w:r w:rsidR="00354A63">
              <w:t xml:space="preserve">a </w:t>
            </w:r>
            <w:r w:rsidRPr="009714CA">
              <w:t>written summary of information transferred to schools)</w:t>
            </w:r>
            <w:r w:rsidR="00354A63">
              <w:t>,</w:t>
            </w:r>
            <w:r w:rsidRPr="009714CA">
              <w:t xml:space="preserve"> which resulted in a referral being made to CAF or other early years support services</w:t>
            </w:r>
          </w:p>
        </w:tc>
        <w:tc>
          <w:tcPr>
            <w:tcW w:w="3372" w:type="dxa"/>
            <w:gridSpan w:val="2"/>
          </w:tcPr>
          <w:p w14:paraId="42443790" w14:textId="5B1F510A" w:rsidR="00254DEE" w:rsidRPr="009714CA" w:rsidRDefault="00254DEE" w:rsidP="003A62BA">
            <w:r w:rsidRPr="009714CA">
              <w:t xml:space="preserve">Until the child reaches the age 25 years, </w:t>
            </w:r>
            <w:r w:rsidR="003A62BA" w:rsidRPr="009714CA">
              <w:t>or</w:t>
            </w:r>
            <w:r w:rsidRPr="009714CA">
              <w:t xml:space="preserve"> for Looked After Children 75 years</w:t>
            </w:r>
          </w:p>
        </w:tc>
        <w:tc>
          <w:tcPr>
            <w:tcW w:w="1808" w:type="dxa"/>
            <w:gridSpan w:val="2"/>
          </w:tcPr>
          <w:p w14:paraId="4E145931" w14:textId="77777777" w:rsidR="00254DEE" w:rsidRPr="009714CA" w:rsidRDefault="00254DEE" w:rsidP="00006A84">
            <w:r w:rsidRPr="009714CA">
              <w:t>Requirement</w:t>
            </w:r>
          </w:p>
        </w:tc>
        <w:tc>
          <w:tcPr>
            <w:tcW w:w="2400" w:type="dxa"/>
            <w:gridSpan w:val="2"/>
          </w:tcPr>
          <w:p w14:paraId="7DAE8A62" w14:textId="77777777" w:rsidR="00254DEE" w:rsidRPr="009714CA" w:rsidRDefault="00254DEE" w:rsidP="00006A84">
            <w:r w:rsidRPr="009714CA">
              <w:t>Limitation Act 1980</w:t>
            </w:r>
          </w:p>
        </w:tc>
      </w:tr>
      <w:tr w:rsidR="00254DEE" w:rsidRPr="00975542" w14:paraId="6C87D5DA" w14:textId="77777777" w:rsidTr="008075CD">
        <w:tc>
          <w:tcPr>
            <w:tcW w:w="2382" w:type="dxa"/>
          </w:tcPr>
          <w:p w14:paraId="0F60062D" w14:textId="77777777" w:rsidR="00254DEE" w:rsidRPr="00BC49B2" w:rsidRDefault="00254DEE" w:rsidP="00006A84">
            <w:pPr>
              <w:rPr>
                <w:b/>
              </w:rPr>
            </w:pPr>
            <w:r w:rsidRPr="00BC49B2">
              <w:rPr>
                <w:b/>
              </w:rPr>
              <w:t>Personnel Records</w:t>
            </w:r>
          </w:p>
        </w:tc>
        <w:tc>
          <w:tcPr>
            <w:tcW w:w="3372" w:type="dxa"/>
            <w:gridSpan w:val="2"/>
          </w:tcPr>
          <w:p w14:paraId="71D9A6F0" w14:textId="77777777" w:rsidR="00254DEE" w:rsidRPr="00BC49B2" w:rsidRDefault="00254DEE" w:rsidP="00006A84">
            <w:pPr>
              <w:rPr>
                <w:b/>
              </w:rPr>
            </w:pPr>
            <w:r w:rsidRPr="00BC49B2">
              <w:rPr>
                <w:b/>
              </w:rPr>
              <w:t>Retention Period</w:t>
            </w:r>
          </w:p>
        </w:tc>
        <w:tc>
          <w:tcPr>
            <w:tcW w:w="1808" w:type="dxa"/>
            <w:gridSpan w:val="2"/>
          </w:tcPr>
          <w:p w14:paraId="45E6470A" w14:textId="77777777" w:rsidR="00254DEE" w:rsidRPr="00BC49B2" w:rsidRDefault="00254DEE" w:rsidP="00006A84">
            <w:pPr>
              <w:rPr>
                <w:b/>
              </w:rPr>
            </w:pPr>
            <w:r w:rsidRPr="00BC49B2">
              <w:rPr>
                <w:b/>
              </w:rPr>
              <w:t>Status</w:t>
            </w:r>
          </w:p>
        </w:tc>
        <w:tc>
          <w:tcPr>
            <w:tcW w:w="2400" w:type="dxa"/>
            <w:gridSpan w:val="2"/>
          </w:tcPr>
          <w:p w14:paraId="2E401C3B" w14:textId="77777777" w:rsidR="00254DEE" w:rsidRPr="00BC49B2" w:rsidRDefault="00254DEE" w:rsidP="00006A84">
            <w:pPr>
              <w:rPr>
                <w:b/>
              </w:rPr>
            </w:pPr>
            <w:r w:rsidRPr="00BC49B2">
              <w:rPr>
                <w:b/>
              </w:rPr>
              <w:t>Authority</w:t>
            </w:r>
          </w:p>
        </w:tc>
      </w:tr>
      <w:tr w:rsidR="009714CA" w:rsidRPr="009714CA" w14:paraId="4CF7A759" w14:textId="77777777" w:rsidTr="008075CD">
        <w:tc>
          <w:tcPr>
            <w:tcW w:w="2382" w:type="dxa"/>
          </w:tcPr>
          <w:p w14:paraId="322404E8" w14:textId="03CC364D" w:rsidR="00254DEE" w:rsidRPr="009714CA" w:rsidRDefault="00254DEE" w:rsidP="00006A84">
            <w:r w:rsidRPr="009714CA">
              <w:t>Personnel files and training records (including disciplinary records and working time records)</w:t>
            </w:r>
          </w:p>
        </w:tc>
        <w:tc>
          <w:tcPr>
            <w:tcW w:w="3372" w:type="dxa"/>
            <w:gridSpan w:val="2"/>
          </w:tcPr>
          <w:p w14:paraId="2ADD03BC" w14:textId="26B96546" w:rsidR="00254DEE" w:rsidRPr="009714CA" w:rsidRDefault="00254DEE" w:rsidP="00006A84">
            <w:r w:rsidRPr="009714CA">
              <w:t xml:space="preserve">Six </w:t>
            </w:r>
            <w:r w:rsidR="00E4020A">
              <w:t>y</w:t>
            </w:r>
            <w:r w:rsidRPr="009714CA">
              <w:t>ears after employment ceases</w:t>
            </w:r>
          </w:p>
        </w:tc>
        <w:tc>
          <w:tcPr>
            <w:tcW w:w="1808" w:type="dxa"/>
            <w:gridSpan w:val="2"/>
          </w:tcPr>
          <w:p w14:paraId="7BE519C3" w14:textId="77777777" w:rsidR="00254DEE" w:rsidRPr="009714CA" w:rsidRDefault="00254DEE" w:rsidP="00006A84">
            <w:r w:rsidRPr="009714CA">
              <w:t>Recommendation</w:t>
            </w:r>
          </w:p>
        </w:tc>
        <w:tc>
          <w:tcPr>
            <w:tcW w:w="2400" w:type="dxa"/>
            <w:gridSpan w:val="2"/>
          </w:tcPr>
          <w:p w14:paraId="1F1A3F35" w14:textId="77777777" w:rsidR="00254DEE" w:rsidRPr="009714CA" w:rsidRDefault="00254DEE" w:rsidP="00006A84">
            <w:r w:rsidRPr="009714CA">
              <w:t>Chartered Institute of Personnel and Development</w:t>
            </w:r>
          </w:p>
        </w:tc>
      </w:tr>
      <w:tr w:rsidR="009714CA" w:rsidRPr="009714CA" w14:paraId="7ADE3BA4" w14:textId="77777777" w:rsidTr="008075CD">
        <w:tc>
          <w:tcPr>
            <w:tcW w:w="2382" w:type="dxa"/>
          </w:tcPr>
          <w:p w14:paraId="53DBEC07" w14:textId="6482AA4D" w:rsidR="00254DEE" w:rsidRPr="009714CA" w:rsidRDefault="00254DEE" w:rsidP="00006A84">
            <w:r w:rsidRPr="009714CA">
              <w:t>Application forms and interview notes for unsuccessful candidates</w:t>
            </w:r>
          </w:p>
        </w:tc>
        <w:tc>
          <w:tcPr>
            <w:tcW w:w="3372" w:type="dxa"/>
            <w:gridSpan w:val="2"/>
          </w:tcPr>
          <w:p w14:paraId="36FABB8F" w14:textId="13BBCD23" w:rsidR="00254DEE" w:rsidRPr="009714CA" w:rsidRDefault="00254DEE" w:rsidP="00006A84">
            <w:r w:rsidRPr="009714CA">
              <w:t>Six months to one year</w:t>
            </w:r>
          </w:p>
        </w:tc>
        <w:tc>
          <w:tcPr>
            <w:tcW w:w="1808" w:type="dxa"/>
            <w:gridSpan w:val="2"/>
          </w:tcPr>
          <w:p w14:paraId="4BFA2FD2" w14:textId="77777777" w:rsidR="00254DEE" w:rsidRPr="009714CA" w:rsidRDefault="00254DEE" w:rsidP="00006A84">
            <w:r w:rsidRPr="009714CA">
              <w:t>Recommendation</w:t>
            </w:r>
          </w:p>
        </w:tc>
        <w:tc>
          <w:tcPr>
            <w:tcW w:w="2400" w:type="dxa"/>
            <w:gridSpan w:val="2"/>
          </w:tcPr>
          <w:p w14:paraId="58096115" w14:textId="77777777" w:rsidR="00254DEE" w:rsidRPr="009714CA" w:rsidRDefault="00254DEE" w:rsidP="00006A84">
            <w:r w:rsidRPr="009714CA">
              <w:t>Chartered Institute of Personnel and Development</w:t>
            </w:r>
          </w:p>
        </w:tc>
      </w:tr>
      <w:tr w:rsidR="009714CA" w:rsidRPr="009714CA" w14:paraId="439D2FB6" w14:textId="77777777" w:rsidTr="008075CD">
        <w:tc>
          <w:tcPr>
            <w:tcW w:w="2382" w:type="dxa"/>
          </w:tcPr>
          <w:p w14:paraId="3AA2FAB0" w14:textId="77777777" w:rsidR="00254DEE" w:rsidRPr="009714CA" w:rsidRDefault="00254DEE" w:rsidP="00006A84">
            <w:r w:rsidRPr="009714CA">
              <w:t>DBS information</w:t>
            </w:r>
          </w:p>
        </w:tc>
        <w:tc>
          <w:tcPr>
            <w:tcW w:w="3372" w:type="dxa"/>
            <w:gridSpan w:val="2"/>
          </w:tcPr>
          <w:p w14:paraId="1978125F" w14:textId="53331F6C" w:rsidR="00254DEE" w:rsidRPr="009714CA" w:rsidRDefault="00254DEE" w:rsidP="00006A84">
            <w:r w:rsidRPr="009714CA">
              <w:t>Once a recruitment (or other relevant) decision has been made, we do not keep Disclosure information for any longer than is necessary. This is generally for a period of up to six months, to allow for the consideration and resolution of any disputes or complaints</w:t>
            </w:r>
          </w:p>
          <w:p w14:paraId="2E659796" w14:textId="77777777" w:rsidR="00254DEE" w:rsidRPr="009714CA" w:rsidRDefault="00254DEE" w:rsidP="00006A84"/>
          <w:p w14:paraId="0A751D80" w14:textId="7BF8976A" w:rsidR="00254DEE" w:rsidRPr="009714CA" w:rsidRDefault="00254DEE" w:rsidP="00006A84">
            <w:r w:rsidRPr="009714CA">
              <w:t xml:space="preserve">We will maintain </w:t>
            </w:r>
            <w:r w:rsidR="00913E28">
              <w:t>in</w:t>
            </w:r>
            <w:r w:rsidRPr="009714CA">
              <w:t xml:space="preserve"> employee files </w:t>
            </w:r>
            <w:r w:rsidR="00913E28">
              <w:t>the reference</w:t>
            </w:r>
            <w:r w:rsidRPr="009714CA">
              <w:t xml:space="preserve"> number, the date a check was obtained</w:t>
            </w:r>
            <w:r w:rsidR="00913E28">
              <w:t>,</w:t>
            </w:r>
            <w:r w:rsidRPr="009714CA">
              <w:t xml:space="preserve"> and who obtained it</w:t>
            </w:r>
          </w:p>
        </w:tc>
        <w:tc>
          <w:tcPr>
            <w:tcW w:w="1808" w:type="dxa"/>
            <w:gridSpan w:val="2"/>
          </w:tcPr>
          <w:p w14:paraId="49F98054" w14:textId="77777777" w:rsidR="00254DEE" w:rsidRPr="009714CA" w:rsidRDefault="00254DEE" w:rsidP="00006A84">
            <w:r w:rsidRPr="009714CA">
              <w:t>Requirement</w:t>
            </w:r>
          </w:p>
          <w:p w14:paraId="03BD05A3" w14:textId="77777777" w:rsidR="00254DEE" w:rsidRPr="009714CA" w:rsidRDefault="00254DEE" w:rsidP="00006A84"/>
          <w:p w14:paraId="058E0001" w14:textId="77777777" w:rsidR="00254DEE" w:rsidRPr="009714CA" w:rsidRDefault="00254DEE" w:rsidP="00006A84"/>
          <w:p w14:paraId="33A2EC46" w14:textId="77777777" w:rsidR="00254DEE" w:rsidRPr="009714CA" w:rsidRDefault="00254DEE" w:rsidP="00006A84"/>
          <w:p w14:paraId="0C4EFEF7" w14:textId="77777777" w:rsidR="00254DEE" w:rsidRPr="009714CA" w:rsidRDefault="00254DEE" w:rsidP="00006A84"/>
          <w:p w14:paraId="4D9812C9" w14:textId="77777777" w:rsidR="00254DEE" w:rsidRPr="009714CA" w:rsidRDefault="00254DEE" w:rsidP="00006A84"/>
          <w:p w14:paraId="5E1586AE" w14:textId="77777777" w:rsidR="00254DEE" w:rsidRPr="009714CA" w:rsidRDefault="00254DEE" w:rsidP="00006A84">
            <w:r w:rsidRPr="009714CA">
              <w:t>Requirement</w:t>
            </w:r>
          </w:p>
        </w:tc>
        <w:tc>
          <w:tcPr>
            <w:tcW w:w="2400" w:type="dxa"/>
            <w:gridSpan w:val="2"/>
          </w:tcPr>
          <w:p w14:paraId="7ADC9CFF" w14:textId="77777777" w:rsidR="00254DEE" w:rsidRPr="009714CA" w:rsidRDefault="00254DEE" w:rsidP="00006A84">
            <w:r w:rsidRPr="009714CA">
              <w:t>Disclosure and Barring Service</w:t>
            </w:r>
          </w:p>
          <w:p w14:paraId="7C7FD007" w14:textId="77777777" w:rsidR="00254DEE" w:rsidRPr="009714CA" w:rsidRDefault="00254DEE" w:rsidP="00006A84"/>
          <w:p w14:paraId="4E5CA43D" w14:textId="77777777" w:rsidR="00254DEE" w:rsidRPr="009714CA" w:rsidRDefault="00254DEE" w:rsidP="00006A84"/>
          <w:p w14:paraId="53159033" w14:textId="77777777" w:rsidR="00254DEE" w:rsidRPr="009714CA" w:rsidRDefault="00254DEE" w:rsidP="00006A84"/>
          <w:p w14:paraId="7D49DEC6" w14:textId="77777777" w:rsidR="00254DEE" w:rsidRPr="009714CA" w:rsidRDefault="00254DEE" w:rsidP="00006A84"/>
          <w:p w14:paraId="15F44180" w14:textId="77777777" w:rsidR="00254DEE" w:rsidRPr="009714CA" w:rsidRDefault="00254DEE" w:rsidP="00006A84"/>
          <w:p w14:paraId="568190CF" w14:textId="4CC1592B" w:rsidR="00254DEE" w:rsidRPr="009714CA" w:rsidRDefault="00254DEE" w:rsidP="00006A84">
            <w:r w:rsidRPr="009714CA">
              <w:t xml:space="preserve">EYFS (given legal force by </w:t>
            </w:r>
            <w:r w:rsidR="00913E28">
              <w:t xml:space="preserve">the </w:t>
            </w:r>
            <w:r w:rsidRPr="009714CA">
              <w:t>Childcare Act 2006)</w:t>
            </w:r>
          </w:p>
        </w:tc>
      </w:tr>
      <w:tr w:rsidR="009714CA" w:rsidRPr="009714CA" w14:paraId="74F81A96" w14:textId="77777777" w:rsidTr="008075CD">
        <w:tc>
          <w:tcPr>
            <w:tcW w:w="2382" w:type="dxa"/>
          </w:tcPr>
          <w:p w14:paraId="003C4325" w14:textId="77777777" w:rsidR="00254DEE" w:rsidRPr="009714CA" w:rsidRDefault="00254DEE" w:rsidP="00006A84">
            <w:pPr>
              <w:rPr>
                <w:b/>
              </w:rPr>
            </w:pPr>
            <w:r w:rsidRPr="009714CA">
              <w:rPr>
                <w:b/>
              </w:rPr>
              <w:t>Pay</w:t>
            </w:r>
          </w:p>
        </w:tc>
        <w:tc>
          <w:tcPr>
            <w:tcW w:w="3372" w:type="dxa"/>
            <w:gridSpan w:val="2"/>
          </w:tcPr>
          <w:p w14:paraId="22E896BE" w14:textId="77777777" w:rsidR="00254DEE" w:rsidRPr="009714CA" w:rsidRDefault="00254DEE" w:rsidP="00006A84">
            <w:pPr>
              <w:rPr>
                <w:b/>
              </w:rPr>
            </w:pPr>
            <w:r w:rsidRPr="009714CA">
              <w:rPr>
                <w:b/>
              </w:rPr>
              <w:t>Retention</w:t>
            </w:r>
          </w:p>
        </w:tc>
        <w:tc>
          <w:tcPr>
            <w:tcW w:w="1808" w:type="dxa"/>
            <w:gridSpan w:val="2"/>
          </w:tcPr>
          <w:p w14:paraId="4FEBC89F" w14:textId="77777777" w:rsidR="00254DEE" w:rsidRPr="009714CA" w:rsidRDefault="00254DEE" w:rsidP="00006A84">
            <w:pPr>
              <w:rPr>
                <w:b/>
              </w:rPr>
            </w:pPr>
            <w:r w:rsidRPr="009714CA">
              <w:rPr>
                <w:b/>
              </w:rPr>
              <w:t>Status</w:t>
            </w:r>
          </w:p>
        </w:tc>
        <w:tc>
          <w:tcPr>
            <w:tcW w:w="2400" w:type="dxa"/>
            <w:gridSpan w:val="2"/>
          </w:tcPr>
          <w:p w14:paraId="237C5C92" w14:textId="77777777" w:rsidR="00254DEE" w:rsidRPr="009714CA" w:rsidRDefault="00254DEE" w:rsidP="00006A84">
            <w:pPr>
              <w:rPr>
                <w:b/>
              </w:rPr>
            </w:pPr>
            <w:r w:rsidRPr="009714CA">
              <w:rPr>
                <w:b/>
              </w:rPr>
              <w:t>Authority</w:t>
            </w:r>
          </w:p>
        </w:tc>
      </w:tr>
      <w:tr w:rsidR="009714CA" w:rsidRPr="009714CA" w14:paraId="04EF5D19" w14:textId="77777777" w:rsidTr="008075CD">
        <w:tc>
          <w:tcPr>
            <w:tcW w:w="2382" w:type="dxa"/>
          </w:tcPr>
          <w:p w14:paraId="6D20EC9E" w14:textId="03B041E8" w:rsidR="00254DEE" w:rsidRPr="009714CA" w:rsidRDefault="00254DEE" w:rsidP="00006A84">
            <w:pPr>
              <w:rPr>
                <w:b/>
              </w:rPr>
            </w:pPr>
            <w:r w:rsidRPr="009714CA">
              <w:t xml:space="preserve">Wages/Salary records (including overtime, </w:t>
            </w:r>
            <w:r w:rsidR="005A56B4" w:rsidRPr="009714CA">
              <w:t>bonuses,</w:t>
            </w:r>
            <w:r w:rsidRPr="009714CA">
              <w:t xml:space="preserve"> and expenses)</w:t>
            </w:r>
          </w:p>
        </w:tc>
        <w:tc>
          <w:tcPr>
            <w:tcW w:w="3372" w:type="dxa"/>
            <w:gridSpan w:val="2"/>
          </w:tcPr>
          <w:p w14:paraId="23225A9E" w14:textId="1BDD1835" w:rsidR="00254DEE" w:rsidRPr="009714CA" w:rsidRDefault="00254DEE" w:rsidP="00006A84">
            <w:r w:rsidRPr="009714CA">
              <w:t>Six years</w:t>
            </w:r>
          </w:p>
        </w:tc>
        <w:tc>
          <w:tcPr>
            <w:tcW w:w="1808" w:type="dxa"/>
            <w:gridSpan w:val="2"/>
          </w:tcPr>
          <w:p w14:paraId="77FB248E" w14:textId="77777777" w:rsidR="00254DEE" w:rsidRPr="009714CA" w:rsidRDefault="00254DEE" w:rsidP="00006A84">
            <w:r w:rsidRPr="009714CA">
              <w:t>Requirement</w:t>
            </w:r>
          </w:p>
        </w:tc>
        <w:tc>
          <w:tcPr>
            <w:tcW w:w="2400" w:type="dxa"/>
            <w:gridSpan w:val="2"/>
          </w:tcPr>
          <w:p w14:paraId="78B64E86" w14:textId="77777777" w:rsidR="00254DEE" w:rsidRPr="009714CA" w:rsidRDefault="00254DEE" w:rsidP="00006A84">
            <w:r w:rsidRPr="009714CA">
              <w:t>Taxes Management Act 1970</w:t>
            </w:r>
          </w:p>
        </w:tc>
      </w:tr>
      <w:tr w:rsidR="009714CA" w:rsidRPr="009714CA" w14:paraId="22C97499" w14:textId="77777777" w:rsidTr="008075CD">
        <w:tc>
          <w:tcPr>
            <w:tcW w:w="2382" w:type="dxa"/>
          </w:tcPr>
          <w:p w14:paraId="6DD349A4" w14:textId="25AD4802" w:rsidR="00254DEE" w:rsidRPr="009714CA" w:rsidRDefault="00254DEE" w:rsidP="00006A84">
            <w:r w:rsidRPr="009714CA">
              <w:t>Statutory Maternity Pay (SMP) records</w:t>
            </w:r>
          </w:p>
        </w:tc>
        <w:tc>
          <w:tcPr>
            <w:tcW w:w="3372" w:type="dxa"/>
            <w:gridSpan w:val="2"/>
          </w:tcPr>
          <w:p w14:paraId="5DBD164E" w14:textId="0BF66234" w:rsidR="00254DEE" w:rsidRPr="009714CA" w:rsidRDefault="00254DEE" w:rsidP="00006A84">
            <w:r w:rsidRPr="009714CA">
              <w:t>Three years after the end of the tax year in which the maternity period ends</w:t>
            </w:r>
          </w:p>
        </w:tc>
        <w:tc>
          <w:tcPr>
            <w:tcW w:w="1808" w:type="dxa"/>
            <w:gridSpan w:val="2"/>
          </w:tcPr>
          <w:p w14:paraId="3A0DA6BF" w14:textId="77777777" w:rsidR="00254DEE" w:rsidRPr="009714CA" w:rsidRDefault="00254DEE" w:rsidP="00006A84">
            <w:r w:rsidRPr="009714CA">
              <w:t>Requirement</w:t>
            </w:r>
          </w:p>
        </w:tc>
        <w:tc>
          <w:tcPr>
            <w:tcW w:w="2400" w:type="dxa"/>
            <w:gridSpan w:val="2"/>
          </w:tcPr>
          <w:p w14:paraId="38C2C341" w14:textId="39AF2A57" w:rsidR="00254DEE" w:rsidRPr="009714CA" w:rsidRDefault="00254DEE" w:rsidP="00006A84">
            <w:r w:rsidRPr="009714CA">
              <w:t xml:space="preserve">The Statutory Maternity Pay (General) </w:t>
            </w:r>
            <w:r w:rsidR="00913E28">
              <w:t>Regulations</w:t>
            </w:r>
            <w:r w:rsidRPr="009714CA">
              <w:t xml:space="preserve"> 1986 (SI 1993/744) as amended</w:t>
            </w:r>
          </w:p>
        </w:tc>
      </w:tr>
      <w:tr w:rsidR="009714CA" w:rsidRPr="009714CA" w14:paraId="368DD4B9" w14:textId="77777777" w:rsidTr="008075CD">
        <w:tc>
          <w:tcPr>
            <w:tcW w:w="2382" w:type="dxa"/>
          </w:tcPr>
          <w:p w14:paraId="258ADF36" w14:textId="319B1625" w:rsidR="00254DEE" w:rsidRPr="009714CA" w:rsidRDefault="00254DEE" w:rsidP="00006A84">
            <w:r w:rsidRPr="009714CA">
              <w:t>Statutory Sick Pay (SSP) records</w:t>
            </w:r>
          </w:p>
        </w:tc>
        <w:tc>
          <w:tcPr>
            <w:tcW w:w="3372" w:type="dxa"/>
            <w:gridSpan w:val="2"/>
          </w:tcPr>
          <w:p w14:paraId="5BA1D4FC" w14:textId="65529CB7" w:rsidR="00254DEE" w:rsidRPr="009714CA" w:rsidRDefault="00254DEE" w:rsidP="00006A84">
            <w:r w:rsidRPr="009714CA">
              <w:t>Six years after employment ceases</w:t>
            </w:r>
          </w:p>
        </w:tc>
        <w:tc>
          <w:tcPr>
            <w:tcW w:w="1808" w:type="dxa"/>
            <w:gridSpan w:val="2"/>
          </w:tcPr>
          <w:p w14:paraId="6A74B47E" w14:textId="77777777" w:rsidR="00254DEE" w:rsidRPr="009714CA" w:rsidRDefault="00254DEE" w:rsidP="00006A84">
            <w:r w:rsidRPr="009714CA">
              <w:t>Recommendation</w:t>
            </w:r>
          </w:p>
        </w:tc>
        <w:tc>
          <w:tcPr>
            <w:tcW w:w="2400" w:type="dxa"/>
            <w:gridSpan w:val="2"/>
          </w:tcPr>
          <w:p w14:paraId="1A3D23A9" w14:textId="77777777" w:rsidR="00254DEE" w:rsidRPr="009714CA" w:rsidRDefault="00254DEE" w:rsidP="00006A84">
            <w:r w:rsidRPr="009714CA">
              <w:t>Chartered Institute of Personnel and Development</w:t>
            </w:r>
          </w:p>
        </w:tc>
      </w:tr>
      <w:tr w:rsidR="009714CA" w:rsidRPr="009714CA" w14:paraId="40F90AB3" w14:textId="77777777" w:rsidTr="008075CD">
        <w:tc>
          <w:tcPr>
            <w:tcW w:w="2382" w:type="dxa"/>
          </w:tcPr>
          <w:p w14:paraId="7A269E3C" w14:textId="23F60E9B" w:rsidR="00254DEE" w:rsidRPr="009714CA" w:rsidRDefault="00254DEE" w:rsidP="00006A84">
            <w:r w:rsidRPr="009714CA">
              <w:t>Income Tax and National Insurance returns/records</w:t>
            </w:r>
          </w:p>
        </w:tc>
        <w:tc>
          <w:tcPr>
            <w:tcW w:w="3372" w:type="dxa"/>
            <w:gridSpan w:val="2"/>
          </w:tcPr>
          <w:p w14:paraId="36916C9E" w14:textId="121E0016" w:rsidR="00254DEE" w:rsidRPr="009714CA" w:rsidRDefault="00254DEE" w:rsidP="00006A84">
            <w:r w:rsidRPr="009714CA">
              <w:t>At least three years after the end of the tax year to which they relate</w:t>
            </w:r>
          </w:p>
        </w:tc>
        <w:tc>
          <w:tcPr>
            <w:tcW w:w="1808" w:type="dxa"/>
            <w:gridSpan w:val="2"/>
          </w:tcPr>
          <w:p w14:paraId="0400B6F4" w14:textId="77777777" w:rsidR="00254DEE" w:rsidRPr="009714CA" w:rsidRDefault="00254DEE" w:rsidP="00006A84">
            <w:r w:rsidRPr="009714CA">
              <w:t>Requirement</w:t>
            </w:r>
          </w:p>
        </w:tc>
        <w:tc>
          <w:tcPr>
            <w:tcW w:w="2400" w:type="dxa"/>
            <w:gridSpan w:val="2"/>
          </w:tcPr>
          <w:p w14:paraId="2A77620B" w14:textId="4630783F" w:rsidR="00254DEE" w:rsidRPr="009714CA" w:rsidRDefault="00254DEE" w:rsidP="00006A84">
            <w:r w:rsidRPr="009714CA">
              <w:t>The Income Tax (</w:t>
            </w:r>
            <w:r w:rsidR="00913E28">
              <w:t>Employment</w:t>
            </w:r>
            <w:r w:rsidRPr="009714CA">
              <w:t>) Regulations 1993 (SI 1993/744) as amended</w:t>
            </w:r>
          </w:p>
        </w:tc>
      </w:tr>
      <w:tr w:rsidR="009714CA" w:rsidRPr="009714CA" w14:paraId="37B53D19" w14:textId="77777777" w:rsidTr="008075CD">
        <w:tc>
          <w:tcPr>
            <w:tcW w:w="2382" w:type="dxa"/>
          </w:tcPr>
          <w:p w14:paraId="2D1C528A" w14:textId="026F1916" w:rsidR="00254DEE" w:rsidRPr="009714CA" w:rsidRDefault="00254DEE" w:rsidP="00006A84">
            <w:r w:rsidRPr="009714CA">
              <w:t xml:space="preserve">Redundancy details, calculations of payments, refunds, </w:t>
            </w:r>
            <w:r w:rsidR="00355FA3">
              <w:t xml:space="preserve">and </w:t>
            </w:r>
            <w:r w:rsidRPr="009714CA">
              <w:t xml:space="preserve">notification to </w:t>
            </w:r>
            <w:r w:rsidR="00355FA3">
              <w:t>the Secretary</w:t>
            </w:r>
            <w:r w:rsidRPr="009714CA">
              <w:t xml:space="preserve"> of </w:t>
            </w:r>
            <w:r w:rsidR="00355FA3">
              <w:t>State</w:t>
            </w:r>
          </w:p>
        </w:tc>
        <w:tc>
          <w:tcPr>
            <w:tcW w:w="3372" w:type="dxa"/>
            <w:gridSpan w:val="2"/>
          </w:tcPr>
          <w:p w14:paraId="329745FC" w14:textId="10955BCC" w:rsidR="00254DEE" w:rsidRPr="009714CA" w:rsidRDefault="00254DEE" w:rsidP="00006A84">
            <w:r w:rsidRPr="009714CA">
              <w:t xml:space="preserve">Six years from </w:t>
            </w:r>
            <w:r w:rsidR="00913E28">
              <w:t xml:space="preserve">the </w:t>
            </w:r>
            <w:r w:rsidRPr="009714CA">
              <w:t xml:space="preserve">date of </w:t>
            </w:r>
            <w:r w:rsidR="00355FA3">
              <w:t>redundancy</w:t>
            </w:r>
          </w:p>
        </w:tc>
        <w:tc>
          <w:tcPr>
            <w:tcW w:w="1808" w:type="dxa"/>
            <w:gridSpan w:val="2"/>
          </w:tcPr>
          <w:p w14:paraId="7064A3D2" w14:textId="77777777" w:rsidR="00254DEE" w:rsidRPr="009714CA" w:rsidRDefault="00254DEE" w:rsidP="00006A84">
            <w:r w:rsidRPr="009714CA">
              <w:t>Recommendation</w:t>
            </w:r>
          </w:p>
        </w:tc>
        <w:tc>
          <w:tcPr>
            <w:tcW w:w="2400" w:type="dxa"/>
            <w:gridSpan w:val="2"/>
          </w:tcPr>
          <w:p w14:paraId="5FED8FDF" w14:textId="77777777" w:rsidR="00254DEE" w:rsidRPr="009714CA" w:rsidRDefault="00254DEE" w:rsidP="00006A84">
            <w:r w:rsidRPr="009714CA">
              <w:t>Chartered Institute of Personnel and Development</w:t>
            </w:r>
          </w:p>
        </w:tc>
      </w:tr>
      <w:tr w:rsidR="009714CA" w:rsidRPr="009714CA" w14:paraId="214CCD05" w14:textId="77777777" w:rsidTr="008075CD">
        <w:tc>
          <w:tcPr>
            <w:tcW w:w="2382" w:type="dxa"/>
          </w:tcPr>
          <w:p w14:paraId="3EF5AED1" w14:textId="3BBFD602" w:rsidR="00254DEE" w:rsidRPr="009714CA" w:rsidRDefault="00254DEE" w:rsidP="00006A84">
            <w:r w:rsidRPr="009714CA">
              <w:t>National Minimum Wage records</w:t>
            </w:r>
          </w:p>
        </w:tc>
        <w:tc>
          <w:tcPr>
            <w:tcW w:w="3372" w:type="dxa"/>
            <w:gridSpan w:val="2"/>
          </w:tcPr>
          <w:p w14:paraId="72404D62" w14:textId="1524F7A1" w:rsidR="00254DEE" w:rsidRPr="009714CA" w:rsidRDefault="00254DEE" w:rsidP="00006A84">
            <w:r w:rsidRPr="009714CA">
              <w:t>Three years after the end of the pay reference period following the one that the records cover</w:t>
            </w:r>
          </w:p>
        </w:tc>
        <w:tc>
          <w:tcPr>
            <w:tcW w:w="1808" w:type="dxa"/>
            <w:gridSpan w:val="2"/>
          </w:tcPr>
          <w:p w14:paraId="27E5910E" w14:textId="77777777" w:rsidR="00254DEE" w:rsidRPr="009714CA" w:rsidRDefault="00254DEE" w:rsidP="00006A84">
            <w:r w:rsidRPr="009714CA">
              <w:t>Requirement</w:t>
            </w:r>
          </w:p>
        </w:tc>
        <w:tc>
          <w:tcPr>
            <w:tcW w:w="2400" w:type="dxa"/>
            <w:gridSpan w:val="2"/>
          </w:tcPr>
          <w:p w14:paraId="2CFA81A8" w14:textId="77777777" w:rsidR="00254DEE" w:rsidRPr="009714CA" w:rsidRDefault="00254DEE" w:rsidP="00006A84">
            <w:r w:rsidRPr="009714CA">
              <w:t>National Minimum Wage Act 1998</w:t>
            </w:r>
          </w:p>
        </w:tc>
      </w:tr>
      <w:tr w:rsidR="009714CA" w:rsidRPr="009714CA" w14:paraId="5D5A1DAF" w14:textId="77777777" w:rsidTr="008075CD">
        <w:trPr>
          <w:trHeight w:val="765"/>
        </w:trPr>
        <w:tc>
          <w:tcPr>
            <w:tcW w:w="2382" w:type="dxa"/>
            <w:vMerge w:val="restart"/>
          </w:tcPr>
          <w:p w14:paraId="1A61FB21" w14:textId="2FED8EC2" w:rsidR="00254DEE" w:rsidRPr="009714CA" w:rsidRDefault="00254DEE" w:rsidP="00006A84">
            <w:r w:rsidRPr="009714CA">
              <w:t xml:space="preserve">Pension Scheme and </w:t>
            </w:r>
            <w:r w:rsidR="00355FA3">
              <w:t>members'</w:t>
            </w:r>
            <w:r w:rsidRPr="009714CA">
              <w:t xml:space="preserve"> records</w:t>
            </w:r>
          </w:p>
          <w:p w14:paraId="3BEBF150" w14:textId="77777777" w:rsidR="00254DEE" w:rsidRPr="009714CA" w:rsidRDefault="00254DEE" w:rsidP="00006A84"/>
          <w:p w14:paraId="6595591C" w14:textId="77777777" w:rsidR="00254DEE" w:rsidRPr="009714CA" w:rsidRDefault="00254DEE" w:rsidP="00006A84"/>
          <w:p w14:paraId="2D887937" w14:textId="77777777" w:rsidR="00254DEE" w:rsidRPr="009714CA" w:rsidRDefault="00254DEE" w:rsidP="00006A84"/>
          <w:p w14:paraId="679EF7FD" w14:textId="77777777" w:rsidR="00254DEE" w:rsidRPr="009714CA" w:rsidRDefault="00254DEE" w:rsidP="00006A84"/>
          <w:p w14:paraId="589C89EA" w14:textId="77777777" w:rsidR="00254DEE" w:rsidRPr="009714CA" w:rsidRDefault="00254DEE" w:rsidP="00006A84"/>
          <w:p w14:paraId="0863AA28" w14:textId="77777777" w:rsidR="00254DEE" w:rsidRPr="009714CA" w:rsidRDefault="00254DEE" w:rsidP="00006A84"/>
        </w:tc>
        <w:tc>
          <w:tcPr>
            <w:tcW w:w="3372" w:type="dxa"/>
            <w:gridSpan w:val="2"/>
          </w:tcPr>
          <w:p w14:paraId="72837354" w14:textId="02F25D5C" w:rsidR="00254DEE" w:rsidRPr="009714CA" w:rsidRDefault="00254DEE" w:rsidP="00006A84">
            <w:r w:rsidRPr="009714CA">
              <w:t>Six years (except for records of opt-out</w:t>
            </w:r>
            <w:r w:rsidR="00355FA3">
              <w:t>,</w:t>
            </w:r>
            <w:r w:rsidRPr="009714CA">
              <w:t xml:space="preserve"> which must be kept for four years)</w:t>
            </w:r>
          </w:p>
        </w:tc>
        <w:tc>
          <w:tcPr>
            <w:tcW w:w="1808" w:type="dxa"/>
            <w:gridSpan w:val="2"/>
          </w:tcPr>
          <w:p w14:paraId="37EC6390" w14:textId="77777777" w:rsidR="00254DEE" w:rsidRPr="009714CA" w:rsidRDefault="00254DEE" w:rsidP="00006A84">
            <w:r w:rsidRPr="009714CA">
              <w:t>Requirement</w:t>
            </w:r>
          </w:p>
        </w:tc>
        <w:tc>
          <w:tcPr>
            <w:tcW w:w="2400" w:type="dxa"/>
            <w:gridSpan w:val="2"/>
          </w:tcPr>
          <w:p w14:paraId="02B46382" w14:textId="77777777" w:rsidR="00254DEE" w:rsidRPr="009714CA" w:rsidRDefault="00254DEE" w:rsidP="00006A84">
            <w:r w:rsidRPr="009714CA">
              <w:t>The Pension regulator</w:t>
            </w:r>
          </w:p>
        </w:tc>
      </w:tr>
      <w:tr w:rsidR="00254DEE" w:rsidRPr="009714CA" w14:paraId="039F43E9" w14:textId="77777777" w:rsidTr="008075CD">
        <w:trPr>
          <w:trHeight w:val="1380"/>
        </w:trPr>
        <w:tc>
          <w:tcPr>
            <w:tcW w:w="2382" w:type="dxa"/>
            <w:vMerge/>
          </w:tcPr>
          <w:p w14:paraId="6531A9E7" w14:textId="77777777" w:rsidR="00254DEE" w:rsidRPr="009714CA" w:rsidRDefault="00254DEE" w:rsidP="00006A84"/>
        </w:tc>
        <w:tc>
          <w:tcPr>
            <w:tcW w:w="3372" w:type="dxa"/>
            <w:gridSpan w:val="2"/>
          </w:tcPr>
          <w:p w14:paraId="3D4FDFE8" w14:textId="5C53EBC1" w:rsidR="00254DEE" w:rsidRPr="009714CA" w:rsidRDefault="00254DEE" w:rsidP="00006A84">
            <w:r w:rsidRPr="009714CA">
              <w:t>12 years from the ending of any benefit payable under the policy</w:t>
            </w:r>
          </w:p>
        </w:tc>
        <w:tc>
          <w:tcPr>
            <w:tcW w:w="1808" w:type="dxa"/>
            <w:gridSpan w:val="2"/>
          </w:tcPr>
          <w:p w14:paraId="3C4D8AB8" w14:textId="77777777" w:rsidR="00254DEE" w:rsidRPr="009714CA" w:rsidRDefault="00254DEE" w:rsidP="00006A84">
            <w:r w:rsidRPr="009714CA">
              <w:t>Recommendation</w:t>
            </w:r>
          </w:p>
        </w:tc>
        <w:tc>
          <w:tcPr>
            <w:tcW w:w="2400" w:type="dxa"/>
            <w:gridSpan w:val="2"/>
          </w:tcPr>
          <w:p w14:paraId="05CF7A9B" w14:textId="77777777" w:rsidR="00254DEE" w:rsidRPr="009714CA" w:rsidRDefault="00254DEE" w:rsidP="00006A84">
            <w:r w:rsidRPr="009714CA">
              <w:t>Chartered Institute of Personnel and Development</w:t>
            </w:r>
          </w:p>
        </w:tc>
      </w:tr>
      <w:tr w:rsidR="009714CA" w:rsidRPr="009714CA" w14:paraId="03D9E6DF" w14:textId="77777777" w:rsidTr="009E0F88">
        <w:tc>
          <w:tcPr>
            <w:tcW w:w="2404" w:type="dxa"/>
            <w:gridSpan w:val="2"/>
          </w:tcPr>
          <w:p w14:paraId="062EBDAF" w14:textId="77777777" w:rsidR="00254DEE" w:rsidRPr="009714CA" w:rsidRDefault="00254DEE" w:rsidP="00006A84">
            <w:pPr>
              <w:rPr>
                <w:b/>
              </w:rPr>
            </w:pPr>
            <w:r w:rsidRPr="009714CA">
              <w:rPr>
                <w:b/>
              </w:rPr>
              <w:t>Health and Safety</w:t>
            </w:r>
          </w:p>
        </w:tc>
        <w:tc>
          <w:tcPr>
            <w:tcW w:w="3358" w:type="dxa"/>
            <w:gridSpan w:val="2"/>
          </w:tcPr>
          <w:p w14:paraId="4A2F862A" w14:textId="77777777" w:rsidR="00254DEE" w:rsidRPr="009714CA" w:rsidRDefault="00254DEE" w:rsidP="00006A84">
            <w:pPr>
              <w:rPr>
                <w:b/>
              </w:rPr>
            </w:pPr>
            <w:r w:rsidRPr="009714CA">
              <w:rPr>
                <w:b/>
              </w:rPr>
              <w:t>Retention</w:t>
            </w:r>
          </w:p>
        </w:tc>
        <w:tc>
          <w:tcPr>
            <w:tcW w:w="1808" w:type="dxa"/>
            <w:gridSpan w:val="2"/>
          </w:tcPr>
          <w:p w14:paraId="1C3ADDD0" w14:textId="77777777" w:rsidR="00254DEE" w:rsidRPr="009714CA" w:rsidRDefault="00254DEE" w:rsidP="00006A84">
            <w:pPr>
              <w:rPr>
                <w:b/>
              </w:rPr>
            </w:pPr>
            <w:r w:rsidRPr="009714CA">
              <w:rPr>
                <w:b/>
              </w:rPr>
              <w:t>Status</w:t>
            </w:r>
          </w:p>
        </w:tc>
        <w:tc>
          <w:tcPr>
            <w:tcW w:w="2392" w:type="dxa"/>
          </w:tcPr>
          <w:p w14:paraId="195C4543" w14:textId="77777777" w:rsidR="00254DEE" w:rsidRPr="009714CA" w:rsidRDefault="00254DEE" w:rsidP="00006A84">
            <w:pPr>
              <w:rPr>
                <w:b/>
              </w:rPr>
            </w:pPr>
            <w:r w:rsidRPr="009714CA">
              <w:rPr>
                <w:b/>
              </w:rPr>
              <w:t>Authority</w:t>
            </w:r>
          </w:p>
        </w:tc>
      </w:tr>
      <w:tr w:rsidR="009714CA" w:rsidRPr="009714CA" w14:paraId="4D29CD76" w14:textId="77777777" w:rsidTr="009E0F88">
        <w:tc>
          <w:tcPr>
            <w:tcW w:w="2404" w:type="dxa"/>
            <w:gridSpan w:val="2"/>
          </w:tcPr>
          <w:p w14:paraId="597AB015" w14:textId="60877E41" w:rsidR="00254DEE" w:rsidRPr="009714CA" w:rsidRDefault="00254DEE" w:rsidP="00006A84">
            <w:pPr>
              <w:rPr>
                <w:b/>
              </w:rPr>
            </w:pPr>
            <w:r w:rsidRPr="009714CA">
              <w:t xml:space="preserve">Records of reportable death, injury, </w:t>
            </w:r>
            <w:r w:rsidR="00355FA3">
              <w:t>disease</w:t>
            </w:r>
            <w:r w:rsidR="00E4020A" w:rsidRPr="009714CA">
              <w:t>,</w:t>
            </w:r>
            <w:r w:rsidRPr="009714CA">
              <w:t xml:space="preserve"> or dangerous occurrence</w:t>
            </w:r>
          </w:p>
        </w:tc>
        <w:tc>
          <w:tcPr>
            <w:tcW w:w="3358" w:type="dxa"/>
            <w:gridSpan w:val="2"/>
          </w:tcPr>
          <w:p w14:paraId="52C202E0" w14:textId="5C419DE9" w:rsidR="00254DEE" w:rsidRPr="009714CA" w:rsidRDefault="00254DEE" w:rsidP="00006A84">
            <w:r w:rsidRPr="009714CA">
              <w:t>Three years from the date of the last entry</w:t>
            </w:r>
          </w:p>
        </w:tc>
        <w:tc>
          <w:tcPr>
            <w:tcW w:w="1808" w:type="dxa"/>
            <w:gridSpan w:val="2"/>
          </w:tcPr>
          <w:p w14:paraId="77F51EC4" w14:textId="77777777" w:rsidR="00254DEE" w:rsidRPr="009714CA" w:rsidRDefault="00254DEE" w:rsidP="00006A84">
            <w:r w:rsidRPr="009714CA">
              <w:t>Requirement</w:t>
            </w:r>
          </w:p>
        </w:tc>
        <w:tc>
          <w:tcPr>
            <w:tcW w:w="2392" w:type="dxa"/>
          </w:tcPr>
          <w:p w14:paraId="11AA4BC7" w14:textId="1252A591" w:rsidR="00254DEE" w:rsidRPr="009714CA" w:rsidRDefault="00254DEE" w:rsidP="00006A84">
            <w:r w:rsidRPr="009714CA">
              <w:t xml:space="preserve">The Reporting of Injuries, </w:t>
            </w:r>
            <w:r w:rsidR="008F548E" w:rsidRPr="009714CA">
              <w:t>Diseases and</w:t>
            </w:r>
            <w:r w:rsidRPr="009714CA">
              <w:t xml:space="preserve"> Dangerous Occurrences Regulations 1995 (RIDDOR) (SI1995/3163) (as amended</w:t>
            </w:r>
            <w:r w:rsidR="009E0F88">
              <w:t>)</w:t>
            </w:r>
          </w:p>
        </w:tc>
      </w:tr>
      <w:tr w:rsidR="009714CA" w:rsidRPr="009714CA" w14:paraId="0AC41C89" w14:textId="77777777" w:rsidTr="009E0F88">
        <w:tc>
          <w:tcPr>
            <w:tcW w:w="2404" w:type="dxa"/>
            <w:gridSpan w:val="2"/>
          </w:tcPr>
          <w:p w14:paraId="57BBFC3C" w14:textId="36A4954E" w:rsidR="00254DEE" w:rsidRPr="009714CA" w:rsidRDefault="00254DEE" w:rsidP="00006A84">
            <w:r w:rsidRPr="009714CA">
              <w:t xml:space="preserve">Accident/medical records specified by the Control </w:t>
            </w:r>
            <w:r w:rsidR="00355FA3">
              <w:t xml:space="preserve">of </w:t>
            </w:r>
            <w:r w:rsidRPr="009714CA">
              <w:t>Substances Hazardous to Health regulations (COSHH) 1999</w:t>
            </w:r>
          </w:p>
        </w:tc>
        <w:tc>
          <w:tcPr>
            <w:tcW w:w="3358" w:type="dxa"/>
            <w:gridSpan w:val="2"/>
          </w:tcPr>
          <w:p w14:paraId="61C877DD" w14:textId="15A0FE1F" w:rsidR="00254DEE" w:rsidRPr="009714CA" w:rsidRDefault="00254DEE" w:rsidP="00006A84">
            <w:r w:rsidRPr="009714CA">
              <w:t>40 years from the date of the last entry</w:t>
            </w:r>
          </w:p>
        </w:tc>
        <w:tc>
          <w:tcPr>
            <w:tcW w:w="1808" w:type="dxa"/>
            <w:gridSpan w:val="2"/>
          </w:tcPr>
          <w:p w14:paraId="62AB52F8" w14:textId="77777777" w:rsidR="00254DEE" w:rsidRPr="009714CA" w:rsidRDefault="00254DEE" w:rsidP="00006A84">
            <w:r w:rsidRPr="009714CA">
              <w:t>Requirement</w:t>
            </w:r>
          </w:p>
        </w:tc>
        <w:tc>
          <w:tcPr>
            <w:tcW w:w="2392" w:type="dxa"/>
          </w:tcPr>
          <w:p w14:paraId="619ACD55" w14:textId="0A265223" w:rsidR="00254DEE" w:rsidRPr="009714CA" w:rsidRDefault="00254DEE" w:rsidP="00006A84">
            <w:r w:rsidRPr="009714CA">
              <w:t>The Control of Substances Hazardous to Health regulations 1999</w:t>
            </w:r>
            <w:r w:rsidR="004D401A">
              <w:t xml:space="preserve"> </w:t>
            </w:r>
            <w:r w:rsidRPr="009714CA">
              <w:t>(COSHH) (SI 1999/437 and 2002/2677)</w:t>
            </w:r>
          </w:p>
        </w:tc>
      </w:tr>
      <w:tr w:rsidR="009714CA" w:rsidRPr="009714CA" w14:paraId="13C8535B" w14:textId="77777777" w:rsidTr="009E0F88">
        <w:tc>
          <w:tcPr>
            <w:tcW w:w="2404" w:type="dxa"/>
            <w:gridSpan w:val="2"/>
          </w:tcPr>
          <w:p w14:paraId="20876167" w14:textId="5288FBF0" w:rsidR="00254DEE" w:rsidRPr="009714CA" w:rsidRDefault="00254DEE" w:rsidP="00006A84">
            <w:r w:rsidRPr="009714CA">
              <w:t>Assessments under Health and Safety Regulations and records of consultations with safety representatives and committees</w:t>
            </w:r>
          </w:p>
        </w:tc>
        <w:tc>
          <w:tcPr>
            <w:tcW w:w="3358" w:type="dxa"/>
            <w:gridSpan w:val="2"/>
          </w:tcPr>
          <w:p w14:paraId="04B077A6" w14:textId="108D3E70" w:rsidR="00254DEE" w:rsidRPr="009714CA" w:rsidRDefault="00254DEE" w:rsidP="00006A84">
            <w:r w:rsidRPr="009714CA">
              <w:t>Permanently</w:t>
            </w:r>
          </w:p>
        </w:tc>
        <w:tc>
          <w:tcPr>
            <w:tcW w:w="1808" w:type="dxa"/>
            <w:gridSpan w:val="2"/>
          </w:tcPr>
          <w:p w14:paraId="00EADCDF" w14:textId="77777777" w:rsidR="00254DEE" w:rsidRPr="009714CA" w:rsidRDefault="00254DEE" w:rsidP="00006A84">
            <w:r w:rsidRPr="009714CA">
              <w:t>Recommendation</w:t>
            </w:r>
          </w:p>
        </w:tc>
        <w:tc>
          <w:tcPr>
            <w:tcW w:w="2392" w:type="dxa"/>
          </w:tcPr>
          <w:p w14:paraId="4D280804" w14:textId="77777777" w:rsidR="00254DEE" w:rsidRPr="009714CA" w:rsidRDefault="00254DEE" w:rsidP="00006A84">
            <w:r w:rsidRPr="009714CA">
              <w:t>Chartered Institute of Personnel and Development</w:t>
            </w:r>
          </w:p>
        </w:tc>
      </w:tr>
      <w:tr w:rsidR="009714CA" w:rsidRPr="009714CA" w14:paraId="64A690CF" w14:textId="77777777" w:rsidTr="009E0F88">
        <w:tc>
          <w:tcPr>
            <w:tcW w:w="2404" w:type="dxa"/>
            <w:gridSpan w:val="2"/>
          </w:tcPr>
          <w:p w14:paraId="07327718" w14:textId="77777777" w:rsidR="00254DEE" w:rsidRPr="009714CA" w:rsidRDefault="00254DEE" w:rsidP="00006A84">
            <w:pPr>
              <w:rPr>
                <w:b/>
              </w:rPr>
            </w:pPr>
            <w:r w:rsidRPr="009714CA">
              <w:rPr>
                <w:b/>
              </w:rPr>
              <w:t>Financial Records</w:t>
            </w:r>
          </w:p>
        </w:tc>
        <w:tc>
          <w:tcPr>
            <w:tcW w:w="3358" w:type="dxa"/>
            <w:gridSpan w:val="2"/>
          </w:tcPr>
          <w:p w14:paraId="360F8D90" w14:textId="77777777" w:rsidR="00254DEE" w:rsidRPr="009714CA" w:rsidRDefault="00254DEE" w:rsidP="00006A84">
            <w:r w:rsidRPr="009714CA">
              <w:rPr>
                <w:b/>
              </w:rPr>
              <w:t>Retention</w:t>
            </w:r>
          </w:p>
        </w:tc>
        <w:tc>
          <w:tcPr>
            <w:tcW w:w="1808" w:type="dxa"/>
            <w:gridSpan w:val="2"/>
          </w:tcPr>
          <w:p w14:paraId="0DB6AFD9" w14:textId="77777777" w:rsidR="00254DEE" w:rsidRPr="009714CA" w:rsidRDefault="00254DEE" w:rsidP="00006A84">
            <w:pPr>
              <w:rPr>
                <w:b/>
              </w:rPr>
            </w:pPr>
            <w:r w:rsidRPr="009714CA">
              <w:rPr>
                <w:b/>
              </w:rPr>
              <w:t>Status</w:t>
            </w:r>
          </w:p>
        </w:tc>
        <w:tc>
          <w:tcPr>
            <w:tcW w:w="2392" w:type="dxa"/>
          </w:tcPr>
          <w:p w14:paraId="3484C5D7" w14:textId="77777777" w:rsidR="00254DEE" w:rsidRPr="009714CA" w:rsidRDefault="00254DEE" w:rsidP="00006A84">
            <w:r w:rsidRPr="009714CA">
              <w:rPr>
                <w:b/>
              </w:rPr>
              <w:t>Authority</w:t>
            </w:r>
          </w:p>
        </w:tc>
      </w:tr>
      <w:tr w:rsidR="009714CA" w:rsidRPr="009714CA" w14:paraId="5298C93B" w14:textId="77777777" w:rsidTr="009E0F88">
        <w:tc>
          <w:tcPr>
            <w:tcW w:w="2404" w:type="dxa"/>
            <w:gridSpan w:val="2"/>
          </w:tcPr>
          <w:p w14:paraId="650E4EE1" w14:textId="7D7026AF" w:rsidR="00254DEE" w:rsidRPr="009714CA" w:rsidRDefault="00254DEE" w:rsidP="00006A84">
            <w:r w:rsidRPr="009714CA">
              <w:t>Accounting Records</w:t>
            </w:r>
          </w:p>
        </w:tc>
        <w:tc>
          <w:tcPr>
            <w:tcW w:w="3358" w:type="dxa"/>
            <w:gridSpan w:val="2"/>
          </w:tcPr>
          <w:p w14:paraId="70F50D57" w14:textId="0A5240D1" w:rsidR="00254DEE" w:rsidRPr="009714CA" w:rsidRDefault="00254DEE" w:rsidP="00006A84">
            <w:r w:rsidRPr="009714CA">
              <w:t>Three years for Private Companies</w:t>
            </w:r>
          </w:p>
          <w:p w14:paraId="040DA943" w14:textId="77777777" w:rsidR="00254DEE" w:rsidRPr="009714CA" w:rsidRDefault="00254DEE" w:rsidP="00006A84"/>
          <w:p w14:paraId="1B231D20" w14:textId="55C8903C" w:rsidR="00254DEE" w:rsidRPr="009714CA" w:rsidRDefault="00254DEE" w:rsidP="00006A84">
            <w:r w:rsidRPr="009714CA">
              <w:t>Six years for Public Limited Companies</w:t>
            </w:r>
          </w:p>
          <w:p w14:paraId="2D21076E" w14:textId="77777777" w:rsidR="00254DEE" w:rsidRPr="009714CA" w:rsidRDefault="00254DEE" w:rsidP="00006A84"/>
          <w:p w14:paraId="6726C047" w14:textId="6FC78F12" w:rsidR="00254DEE" w:rsidRPr="009714CA" w:rsidRDefault="00254DEE" w:rsidP="00006A84">
            <w:r w:rsidRPr="009714CA">
              <w:t>Six years for Charities</w:t>
            </w:r>
          </w:p>
        </w:tc>
        <w:tc>
          <w:tcPr>
            <w:tcW w:w="1808" w:type="dxa"/>
            <w:gridSpan w:val="2"/>
          </w:tcPr>
          <w:p w14:paraId="54AB6245" w14:textId="77777777" w:rsidR="00254DEE" w:rsidRPr="009714CA" w:rsidRDefault="00254DEE" w:rsidP="00006A84">
            <w:r w:rsidRPr="009714CA">
              <w:t>Requirement</w:t>
            </w:r>
          </w:p>
        </w:tc>
        <w:tc>
          <w:tcPr>
            <w:tcW w:w="2392" w:type="dxa"/>
          </w:tcPr>
          <w:p w14:paraId="4DE5E248" w14:textId="32CE29CD" w:rsidR="00254DEE" w:rsidRPr="009714CA" w:rsidRDefault="004D401A" w:rsidP="00006A84">
            <w:r>
              <w:t>Sections</w:t>
            </w:r>
            <w:r w:rsidR="00254DEE" w:rsidRPr="009714CA">
              <w:t xml:space="preserve"> 386 and 388 of the Companies Act</w:t>
            </w:r>
          </w:p>
          <w:p w14:paraId="76F732EA" w14:textId="77777777" w:rsidR="00254DEE" w:rsidRPr="009714CA" w:rsidRDefault="00254DEE" w:rsidP="00006A84"/>
          <w:p w14:paraId="4B68AF9F" w14:textId="77777777" w:rsidR="004D401A" w:rsidRDefault="004D401A" w:rsidP="00006A84"/>
          <w:p w14:paraId="04693166" w14:textId="696B1099" w:rsidR="00254DEE" w:rsidRPr="009714CA" w:rsidRDefault="00254DEE" w:rsidP="00006A84">
            <w:r w:rsidRPr="009714CA">
              <w:t>Charities Act 2011 section 131</w:t>
            </w:r>
          </w:p>
        </w:tc>
      </w:tr>
      <w:tr w:rsidR="009714CA" w:rsidRPr="009714CA" w14:paraId="69A55C48" w14:textId="77777777" w:rsidTr="009E0F88">
        <w:tc>
          <w:tcPr>
            <w:tcW w:w="2404" w:type="dxa"/>
            <w:gridSpan w:val="2"/>
          </w:tcPr>
          <w:p w14:paraId="4A6CB898" w14:textId="77777777" w:rsidR="00254DEE" w:rsidRPr="009714CA" w:rsidRDefault="00254DEE" w:rsidP="00006A84">
            <w:pPr>
              <w:rPr>
                <w:b/>
              </w:rPr>
            </w:pPr>
            <w:r w:rsidRPr="009714CA">
              <w:rPr>
                <w:b/>
              </w:rPr>
              <w:t>Administration Records</w:t>
            </w:r>
          </w:p>
        </w:tc>
        <w:tc>
          <w:tcPr>
            <w:tcW w:w="3358" w:type="dxa"/>
            <w:gridSpan w:val="2"/>
          </w:tcPr>
          <w:p w14:paraId="47F28918" w14:textId="77777777" w:rsidR="00254DEE" w:rsidRPr="009714CA" w:rsidRDefault="00254DEE" w:rsidP="00006A84">
            <w:r w:rsidRPr="009714CA">
              <w:rPr>
                <w:b/>
              </w:rPr>
              <w:t>Retention</w:t>
            </w:r>
          </w:p>
        </w:tc>
        <w:tc>
          <w:tcPr>
            <w:tcW w:w="1808" w:type="dxa"/>
            <w:gridSpan w:val="2"/>
          </w:tcPr>
          <w:p w14:paraId="3E822A72" w14:textId="77777777" w:rsidR="00254DEE" w:rsidRPr="009714CA" w:rsidRDefault="00254DEE" w:rsidP="00006A84">
            <w:r w:rsidRPr="009714CA">
              <w:rPr>
                <w:b/>
              </w:rPr>
              <w:t>Retention</w:t>
            </w:r>
          </w:p>
        </w:tc>
        <w:tc>
          <w:tcPr>
            <w:tcW w:w="2392" w:type="dxa"/>
          </w:tcPr>
          <w:p w14:paraId="22A33141" w14:textId="77777777" w:rsidR="00254DEE" w:rsidRPr="009714CA" w:rsidRDefault="00254DEE" w:rsidP="00006A84">
            <w:r w:rsidRPr="009714CA">
              <w:rPr>
                <w:b/>
              </w:rPr>
              <w:t>Authority</w:t>
            </w:r>
          </w:p>
        </w:tc>
      </w:tr>
      <w:tr w:rsidR="009714CA" w:rsidRPr="009714CA" w14:paraId="088CA7BF" w14:textId="77777777" w:rsidTr="009E0F88">
        <w:tc>
          <w:tcPr>
            <w:tcW w:w="2404" w:type="dxa"/>
            <w:gridSpan w:val="2"/>
          </w:tcPr>
          <w:p w14:paraId="07D235EA" w14:textId="0D11C2F0" w:rsidR="00254DEE" w:rsidRPr="009714CA" w:rsidRDefault="00254DEE" w:rsidP="00006A84">
            <w:r w:rsidRPr="009714CA">
              <w:t>Complaints records</w:t>
            </w:r>
          </w:p>
        </w:tc>
        <w:tc>
          <w:tcPr>
            <w:tcW w:w="3358" w:type="dxa"/>
            <w:gridSpan w:val="2"/>
          </w:tcPr>
          <w:p w14:paraId="266AF9DF" w14:textId="0FB6B843" w:rsidR="00254DEE" w:rsidRPr="009714CA" w:rsidRDefault="23026D47" w:rsidP="00006A84">
            <w:r>
              <w:t xml:space="preserve">At least three </w:t>
            </w:r>
            <w:r w:rsidR="48C223C0">
              <w:t>y</w:t>
            </w:r>
            <w:r>
              <w:t>ears from the date of the last record</w:t>
            </w:r>
          </w:p>
        </w:tc>
        <w:tc>
          <w:tcPr>
            <w:tcW w:w="1808" w:type="dxa"/>
            <w:gridSpan w:val="2"/>
          </w:tcPr>
          <w:p w14:paraId="7100ABC3" w14:textId="77777777" w:rsidR="00254DEE" w:rsidRPr="009714CA" w:rsidRDefault="00254DEE" w:rsidP="00006A84">
            <w:r w:rsidRPr="009714CA">
              <w:t>Requirement</w:t>
            </w:r>
          </w:p>
        </w:tc>
        <w:tc>
          <w:tcPr>
            <w:tcW w:w="2392" w:type="dxa"/>
          </w:tcPr>
          <w:p w14:paraId="41CA4A2E" w14:textId="1F7FE351" w:rsidR="00254DEE" w:rsidRPr="009714CA" w:rsidRDefault="00254DEE" w:rsidP="00006A84">
            <w:r w:rsidRPr="009714CA">
              <w:t xml:space="preserve">Early Years Foundation Stage </w:t>
            </w:r>
            <w:r w:rsidR="008F548E" w:rsidRPr="009714CA">
              <w:t>Welfare</w:t>
            </w:r>
            <w:r w:rsidRPr="009714CA">
              <w:t xml:space="preserve"> Requirements (given legal force by </w:t>
            </w:r>
            <w:r w:rsidR="004D401A">
              <w:t xml:space="preserve">the </w:t>
            </w:r>
            <w:r w:rsidRPr="009714CA">
              <w:t>Childcare Act 2006)</w:t>
            </w:r>
          </w:p>
        </w:tc>
      </w:tr>
      <w:tr w:rsidR="009714CA" w:rsidRPr="009714CA" w14:paraId="20A33A8F" w14:textId="77777777" w:rsidTr="009E0F88">
        <w:tc>
          <w:tcPr>
            <w:tcW w:w="2404" w:type="dxa"/>
            <w:gridSpan w:val="2"/>
          </w:tcPr>
          <w:p w14:paraId="170C067B" w14:textId="304CCAED" w:rsidR="00254DEE" w:rsidRPr="009714CA" w:rsidRDefault="00254DEE" w:rsidP="00006A84">
            <w:r w:rsidRPr="009714CA">
              <w:t>Insurance policies</w:t>
            </w:r>
          </w:p>
        </w:tc>
        <w:tc>
          <w:tcPr>
            <w:tcW w:w="3358" w:type="dxa"/>
            <w:gridSpan w:val="2"/>
          </w:tcPr>
          <w:p w14:paraId="43616A16" w14:textId="14BC1D24" w:rsidR="00254DEE" w:rsidRPr="009714CA" w:rsidRDefault="00254DEE" w:rsidP="00006A84">
            <w:r w:rsidRPr="009714CA">
              <w:t>Permanently</w:t>
            </w:r>
          </w:p>
        </w:tc>
        <w:tc>
          <w:tcPr>
            <w:tcW w:w="1808" w:type="dxa"/>
            <w:gridSpan w:val="2"/>
          </w:tcPr>
          <w:p w14:paraId="0B2F99D3" w14:textId="77777777" w:rsidR="00254DEE" w:rsidRPr="009714CA" w:rsidRDefault="00254DEE" w:rsidP="00006A84">
            <w:r w:rsidRPr="009714CA">
              <w:t>Recommendation</w:t>
            </w:r>
          </w:p>
        </w:tc>
        <w:tc>
          <w:tcPr>
            <w:tcW w:w="2392" w:type="dxa"/>
          </w:tcPr>
          <w:p w14:paraId="3C2CE03C" w14:textId="77777777" w:rsidR="00254DEE" w:rsidRPr="009714CA" w:rsidRDefault="00254DEE" w:rsidP="00006A84">
            <w:r w:rsidRPr="009714CA">
              <w:t>Information and Records Management Society</w:t>
            </w:r>
          </w:p>
        </w:tc>
      </w:tr>
      <w:tr w:rsidR="00254DEE" w:rsidRPr="009714CA" w14:paraId="2CB33C35" w14:textId="77777777" w:rsidTr="009E0F88">
        <w:tc>
          <w:tcPr>
            <w:tcW w:w="2404" w:type="dxa"/>
            <w:gridSpan w:val="2"/>
          </w:tcPr>
          <w:p w14:paraId="310A54D8" w14:textId="77777777" w:rsidR="00254DEE" w:rsidRPr="009714CA" w:rsidRDefault="00254DEE" w:rsidP="00006A84">
            <w:r w:rsidRPr="009714CA">
              <w:t>Minutes/minutes book</w:t>
            </w:r>
          </w:p>
        </w:tc>
        <w:tc>
          <w:tcPr>
            <w:tcW w:w="3358" w:type="dxa"/>
            <w:gridSpan w:val="2"/>
          </w:tcPr>
          <w:p w14:paraId="7465B496" w14:textId="77777777" w:rsidR="00254DEE" w:rsidRPr="009714CA" w:rsidRDefault="00254DEE" w:rsidP="00006A84">
            <w:r w:rsidRPr="009714CA">
              <w:t>Permanently</w:t>
            </w:r>
          </w:p>
        </w:tc>
        <w:tc>
          <w:tcPr>
            <w:tcW w:w="1808" w:type="dxa"/>
            <w:gridSpan w:val="2"/>
          </w:tcPr>
          <w:p w14:paraId="7CCDE1B0" w14:textId="77777777" w:rsidR="00254DEE" w:rsidRPr="009714CA" w:rsidRDefault="00254DEE" w:rsidP="00006A84">
            <w:r w:rsidRPr="009714CA">
              <w:t>Recommendation</w:t>
            </w:r>
          </w:p>
        </w:tc>
        <w:tc>
          <w:tcPr>
            <w:tcW w:w="2392" w:type="dxa"/>
          </w:tcPr>
          <w:p w14:paraId="01581F3E" w14:textId="77777777" w:rsidR="00254DEE" w:rsidRPr="009714CA" w:rsidRDefault="00254DEE" w:rsidP="00006A84">
            <w:r w:rsidRPr="009714CA">
              <w:t>Chartered Institute of Personnel and Development</w:t>
            </w:r>
          </w:p>
        </w:tc>
      </w:tr>
    </w:tbl>
    <w:p w14:paraId="731976F2" w14:textId="77777777" w:rsidR="00181316" w:rsidRPr="009714CA" w:rsidRDefault="00181316" w:rsidP="00571AA6">
      <w:pPr>
        <w:spacing w:after="0" w:line="240" w:lineRule="auto"/>
        <w:rPr>
          <w:rFonts w:ascii="Arial" w:eastAsia="Calibri" w:hAnsi="Arial" w:cs="Arial"/>
          <w:sz w:val="20"/>
          <w:szCs w:val="20"/>
        </w:rPr>
      </w:pPr>
    </w:p>
    <w:p w14:paraId="32F52860" w14:textId="13877D16" w:rsidR="009F2DCC" w:rsidRDefault="009F2DCC" w:rsidP="00571AA6">
      <w:pPr>
        <w:spacing w:after="0" w:line="240" w:lineRule="auto"/>
        <w:rPr>
          <w:rFonts w:ascii="Arial" w:eastAsia="Calibri" w:hAnsi="Arial" w:cs="Arial"/>
          <w:sz w:val="20"/>
          <w:szCs w:val="20"/>
        </w:rPr>
      </w:pPr>
    </w:p>
    <w:p w14:paraId="4FD67D26" w14:textId="728BF192" w:rsidR="00442287" w:rsidRDefault="00442287" w:rsidP="00571AA6">
      <w:pPr>
        <w:spacing w:after="0" w:line="240" w:lineRule="auto"/>
        <w:rPr>
          <w:rFonts w:ascii="Arial" w:eastAsia="Calibri" w:hAnsi="Arial" w:cs="Arial"/>
          <w:sz w:val="20"/>
          <w:szCs w:val="20"/>
        </w:rPr>
      </w:pPr>
    </w:p>
    <w:p w14:paraId="7DBF54EA" w14:textId="30297DFC" w:rsidR="00442287" w:rsidRDefault="00442287" w:rsidP="00571AA6">
      <w:pPr>
        <w:spacing w:after="0" w:line="240" w:lineRule="auto"/>
        <w:rPr>
          <w:rFonts w:ascii="Arial" w:eastAsia="Calibri" w:hAnsi="Arial" w:cs="Arial"/>
          <w:sz w:val="20"/>
          <w:szCs w:val="20"/>
        </w:rPr>
      </w:pPr>
    </w:p>
    <w:p w14:paraId="42D2F275" w14:textId="31AC380A" w:rsidR="00442287" w:rsidRDefault="00442287" w:rsidP="00571AA6">
      <w:pPr>
        <w:spacing w:after="0" w:line="240" w:lineRule="auto"/>
        <w:rPr>
          <w:rFonts w:ascii="Arial" w:eastAsia="Calibri" w:hAnsi="Arial" w:cs="Arial"/>
          <w:sz w:val="20"/>
          <w:szCs w:val="20"/>
        </w:rPr>
      </w:pPr>
    </w:p>
    <w:p w14:paraId="36EEA0B0" w14:textId="7B975D98" w:rsidR="00442287" w:rsidRDefault="00442287" w:rsidP="00571AA6">
      <w:pPr>
        <w:spacing w:after="0" w:line="240" w:lineRule="auto"/>
        <w:rPr>
          <w:rFonts w:ascii="Arial" w:eastAsia="Calibri" w:hAnsi="Arial" w:cs="Arial"/>
          <w:sz w:val="20"/>
          <w:szCs w:val="20"/>
        </w:rPr>
      </w:pPr>
    </w:p>
    <w:p w14:paraId="78EE925E" w14:textId="73720D9E" w:rsidR="00442287" w:rsidRDefault="00442287" w:rsidP="00571AA6">
      <w:pPr>
        <w:spacing w:after="0" w:line="240" w:lineRule="auto"/>
        <w:rPr>
          <w:rFonts w:ascii="Arial" w:eastAsia="Calibri" w:hAnsi="Arial" w:cs="Arial"/>
          <w:sz w:val="20"/>
          <w:szCs w:val="20"/>
        </w:rPr>
      </w:pPr>
    </w:p>
    <w:p w14:paraId="79814EC5" w14:textId="70B7DCD1" w:rsidR="00442287" w:rsidRDefault="00442287" w:rsidP="00571AA6">
      <w:pPr>
        <w:spacing w:after="0" w:line="240" w:lineRule="auto"/>
        <w:rPr>
          <w:rFonts w:ascii="Arial" w:eastAsia="Calibri" w:hAnsi="Arial" w:cs="Arial"/>
          <w:sz w:val="20"/>
          <w:szCs w:val="20"/>
        </w:rPr>
      </w:pPr>
    </w:p>
    <w:p w14:paraId="589F2480" w14:textId="6C4835F6" w:rsidR="00442287" w:rsidRDefault="00442287" w:rsidP="00571AA6">
      <w:pPr>
        <w:spacing w:after="0" w:line="240" w:lineRule="auto"/>
        <w:rPr>
          <w:rFonts w:ascii="Arial" w:eastAsia="Calibri" w:hAnsi="Arial" w:cs="Arial"/>
          <w:sz w:val="20"/>
          <w:szCs w:val="20"/>
        </w:rPr>
      </w:pPr>
    </w:p>
    <w:p w14:paraId="294B1B0D" w14:textId="41597ECA" w:rsidR="00442287" w:rsidRDefault="00442287" w:rsidP="00571AA6">
      <w:pPr>
        <w:spacing w:after="0" w:line="240" w:lineRule="auto"/>
        <w:rPr>
          <w:rFonts w:ascii="Arial" w:eastAsia="Calibri" w:hAnsi="Arial" w:cs="Arial"/>
          <w:sz w:val="20"/>
          <w:szCs w:val="20"/>
        </w:rPr>
      </w:pPr>
    </w:p>
    <w:p w14:paraId="2161E6A6" w14:textId="43DA2AEC" w:rsidR="00442287" w:rsidRDefault="00442287" w:rsidP="00571AA6">
      <w:pPr>
        <w:spacing w:after="0" w:line="240" w:lineRule="auto"/>
        <w:rPr>
          <w:rFonts w:ascii="Arial" w:eastAsia="Calibri" w:hAnsi="Arial" w:cs="Arial"/>
          <w:sz w:val="20"/>
          <w:szCs w:val="20"/>
        </w:rPr>
      </w:pPr>
    </w:p>
    <w:p w14:paraId="23AD778D" w14:textId="50D03191" w:rsidR="00442287" w:rsidRDefault="00442287" w:rsidP="00571AA6">
      <w:pPr>
        <w:spacing w:after="0" w:line="240" w:lineRule="auto"/>
        <w:rPr>
          <w:rFonts w:ascii="Arial" w:eastAsia="Calibri" w:hAnsi="Arial" w:cs="Arial"/>
          <w:sz w:val="20"/>
          <w:szCs w:val="20"/>
        </w:rPr>
      </w:pPr>
    </w:p>
    <w:p w14:paraId="5E0A5D3E" w14:textId="4EA7FDFF" w:rsidR="00442287" w:rsidRDefault="00442287" w:rsidP="00571AA6">
      <w:pPr>
        <w:spacing w:after="0" w:line="240" w:lineRule="auto"/>
        <w:rPr>
          <w:rFonts w:ascii="Arial" w:eastAsia="Calibri" w:hAnsi="Arial" w:cs="Arial"/>
          <w:sz w:val="20"/>
          <w:szCs w:val="20"/>
        </w:rPr>
      </w:pPr>
    </w:p>
    <w:p w14:paraId="1DC7FDC0" w14:textId="1C5E67A0" w:rsidR="00442287" w:rsidRDefault="00442287" w:rsidP="00571AA6">
      <w:pPr>
        <w:spacing w:after="0" w:line="240" w:lineRule="auto"/>
        <w:rPr>
          <w:rFonts w:ascii="Arial" w:eastAsia="Calibri" w:hAnsi="Arial" w:cs="Arial"/>
          <w:sz w:val="20"/>
          <w:szCs w:val="20"/>
        </w:rPr>
      </w:pPr>
    </w:p>
    <w:p w14:paraId="6CBA136E" w14:textId="3988468B" w:rsidR="00442287" w:rsidRDefault="00442287" w:rsidP="00571AA6">
      <w:pPr>
        <w:spacing w:after="0" w:line="240" w:lineRule="auto"/>
        <w:rPr>
          <w:rFonts w:ascii="Arial" w:eastAsia="Calibri" w:hAnsi="Arial" w:cs="Arial"/>
          <w:sz w:val="20"/>
          <w:szCs w:val="20"/>
        </w:rPr>
      </w:pPr>
    </w:p>
    <w:p w14:paraId="3C070568" w14:textId="7467487C" w:rsidR="00442287" w:rsidRDefault="00442287" w:rsidP="00571AA6">
      <w:pPr>
        <w:spacing w:after="0" w:line="240" w:lineRule="auto"/>
        <w:rPr>
          <w:rFonts w:ascii="Arial" w:eastAsia="Calibri" w:hAnsi="Arial" w:cs="Arial"/>
          <w:sz w:val="20"/>
          <w:szCs w:val="20"/>
        </w:rPr>
      </w:pPr>
    </w:p>
    <w:p w14:paraId="3954B7DB" w14:textId="021E1B50" w:rsidR="00442287" w:rsidRDefault="00442287" w:rsidP="00571AA6">
      <w:pPr>
        <w:spacing w:after="0" w:line="240" w:lineRule="auto"/>
        <w:rPr>
          <w:rFonts w:ascii="Arial" w:eastAsia="Calibri" w:hAnsi="Arial" w:cs="Arial"/>
          <w:sz w:val="20"/>
          <w:szCs w:val="20"/>
        </w:rPr>
      </w:pPr>
    </w:p>
    <w:p w14:paraId="580A7BDE" w14:textId="253EC925" w:rsidR="00442287" w:rsidRDefault="00442287" w:rsidP="00571AA6">
      <w:pPr>
        <w:spacing w:after="0" w:line="240" w:lineRule="auto"/>
        <w:rPr>
          <w:rFonts w:ascii="Arial" w:eastAsia="Calibri" w:hAnsi="Arial" w:cs="Arial"/>
          <w:sz w:val="20"/>
          <w:szCs w:val="20"/>
        </w:rPr>
      </w:pPr>
    </w:p>
    <w:p w14:paraId="74B76495" w14:textId="3A9AA7A8" w:rsidR="00442287" w:rsidRDefault="00442287" w:rsidP="00571AA6">
      <w:pPr>
        <w:spacing w:after="0" w:line="240" w:lineRule="auto"/>
        <w:rPr>
          <w:rFonts w:ascii="Arial" w:eastAsia="Calibri" w:hAnsi="Arial" w:cs="Arial"/>
          <w:sz w:val="20"/>
          <w:szCs w:val="20"/>
        </w:rPr>
      </w:pPr>
    </w:p>
    <w:p w14:paraId="5A1EB7DD" w14:textId="67807F56" w:rsidR="00442287" w:rsidRDefault="00442287" w:rsidP="00571AA6">
      <w:pPr>
        <w:spacing w:after="0" w:line="240" w:lineRule="auto"/>
        <w:rPr>
          <w:rFonts w:ascii="Arial" w:eastAsia="Calibri" w:hAnsi="Arial" w:cs="Arial"/>
          <w:sz w:val="20"/>
          <w:szCs w:val="20"/>
        </w:rPr>
      </w:pPr>
    </w:p>
    <w:p w14:paraId="47A1EF37" w14:textId="2A62FD2E" w:rsidR="00442287" w:rsidRDefault="00442287" w:rsidP="00571AA6">
      <w:pPr>
        <w:spacing w:after="0" w:line="240" w:lineRule="auto"/>
        <w:rPr>
          <w:rFonts w:ascii="Arial" w:eastAsia="Calibri" w:hAnsi="Arial" w:cs="Arial"/>
          <w:sz w:val="20"/>
          <w:szCs w:val="20"/>
        </w:rPr>
      </w:pPr>
    </w:p>
    <w:p w14:paraId="32978C47" w14:textId="7AED4CF7" w:rsidR="00442287" w:rsidRDefault="00442287" w:rsidP="00571AA6">
      <w:pPr>
        <w:spacing w:after="0" w:line="240" w:lineRule="auto"/>
        <w:rPr>
          <w:rFonts w:ascii="Arial" w:eastAsia="Calibri" w:hAnsi="Arial" w:cs="Arial"/>
          <w:sz w:val="20"/>
          <w:szCs w:val="20"/>
        </w:rPr>
      </w:pPr>
    </w:p>
    <w:p w14:paraId="7CAEA360" w14:textId="52BE9F9F" w:rsidR="00442287" w:rsidRDefault="00442287" w:rsidP="00571AA6">
      <w:pPr>
        <w:spacing w:after="0" w:line="240" w:lineRule="auto"/>
        <w:rPr>
          <w:rFonts w:ascii="Arial" w:eastAsia="Calibri" w:hAnsi="Arial" w:cs="Arial"/>
          <w:sz w:val="20"/>
          <w:szCs w:val="20"/>
        </w:rPr>
      </w:pPr>
    </w:p>
    <w:p w14:paraId="75FE7970" w14:textId="3E85C65B" w:rsidR="00442287" w:rsidRDefault="00442287" w:rsidP="00571AA6">
      <w:pPr>
        <w:spacing w:after="0" w:line="240" w:lineRule="auto"/>
        <w:rPr>
          <w:rFonts w:ascii="Arial" w:eastAsia="Calibri" w:hAnsi="Arial" w:cs="Arial"/>
          <w:sz w:val="20"/>
          <w:szCs w:val="20"/>
        </w:rPr>
      </w:pPr>
    </w:p>
    <w:p w14:paraId="2D1776E3" w14:textId="7838B688" w:rsidR="00442287" w:rsidRDefault="00442287" w:rsidP="00571AA6">
      <w:pPr>
        <w:spacing w:after="0" w:line="240" w:lineRule="auto"/>
        <w:rPr>
          <w:rFonts w:ascii="Arial" w:eastAsia="Calibri" w:hAnsi="Arial" w:cs="Arial"/>
          <w:sz w:val="20"/>
          <w:szCs w:val="20"/>
        </w:rPr>
      </w:pPr>
    </w:p>
    <w:p w14:paraId="32BF77F8" w14:textId="766A229B" w:rsidR="00442287" w:rsidRDefault="00442287" w:rsidP="00571AA6">
      <w:pPr>
        <w:spacing w:after="0" w:line="240" w:lineRule="auto"/>
        <w:rPr>
          <w:rFonts w:ascii="Arial" w:eastAsia="Calibri" w:hAnsi="Arial" w:cs="Arial"/>
          <w:sz w:val="20"/>
          <w:szCs w:val="20"/>
        </w:rPr>
      </w:pPr>
    </w:p>
    <w:p w14:paraId="60BE9961" w14:textId="0B0F0EDC" w:rsidR="00442287" w:rsidRDefault="00442287" w:rsidP="00571AA6">
      <w:pPr>
        <w:spacing w:after="0" w:line="240" w:lineRule="auto"/>
        <w:rPr>
          <w:rFonts w:ascii="Arial" w:eastAsia="Calibri" w:hAnsi="Arial" w:cs="Arial"/>
          <w:sz w:val="20"/>
          <w:szCs w:val="20"/>
        </w:rPr>
      </w:pPr>
    </w:p>
    <w:p w14:paraId="5BB9C19F" w14:textId="0045D758" w:rsidR="00442287" w:rsidRDefault="00442287" w:rsidP="00571AA6">
      <w:pPr>
        <w:spacing w:after="0" w:line="240" w:lineRule="auto"/>
        <w:rPr>
          <w:rFonts w:ascii="Arial" w:eastAsia="Calibri" w:hAnsi="Arial" w:cs="Arial"/>
          <w:sz w:val="20"/>
          <w:szCs w:val="20"/>
        </w:rPr>
      </w:pPr>
    </w:p>
    <w:p w14:paraId="1262F1A3" w14:textId="78DCA333" w:rsidR="00442287" w:rsidRDefault="00442287" w:rsidP="00571AA6">
      <w:pPr>
        <w:spacing w:after="0" w:line="240" w:lineRule="auto"/>
        <w:rPr>
          <w:rFonts w:ascii="Arial" w:eastAsia="Calibri" w:hAnsi="Arial" w:cs="Arial"/>
          <w:sz w:val="20"/>
          <w:szCs w:val="20"/>
        </w:rPr>
      </w:pPr>
    </w:p>
    <w:p w14:paraId="436DD172" w14:textId="6708E072" w:rsidR="00442287" w:rsidRDefault="00442287" w:rsidP="00571AA6">
      <w:pPr>
        <w:spacing w:after="0" w:line="240" w:lineRule="auto"/>
        <w:rPr>
          <w:rFonts w:ascii="Arial" w:eastAsia="Calibri" w:hAnsi="Arial" w:cs="Arial"/>
          <w:sz w:val="20"/>
          <w:szCs w:val="20"/>
        </w:rPr>
      </w:pPr>
    </w:p>
    <w:p w14:paraId="5A97740B" w14:textId="7F4BA2C8" w:rsidR="00442287" w:rsidRDefault="00442287" w:rsidP="00571AA6">
      <w:pPr>
        <w:spacing w:after="0" w:line="240" w:lineRule="auto"/>
        <w:rPr>
          <w:rFonts w:ascii="Arial" w:eastAsia="Calibri" w:hAnsi="Arial" w:cs="Arial"/>
          <w:sz w:val="20"/>
          <w:szCs w:val="20"/>
        </w:rPr>
      </w:pPr>
    </w:p>
    <w:p w14:paraId="13B0DC3A" w14:textId="02FD636F" w:rsidR="00442287" w:rsidRDefault="00442287" w:rsidP="00571AA6">
      <w:pPr>
        <w:spacing w:after="0" w:line="240" w:lineRule="auto"/>
        <w:rPr>
          <w:rFonts w:ascii="Arial" w:eastAsia="Calibri" w:hAnsi="Arial" w:cs="Arial"/>
          <w:sz w:val="20"/>
          <w:szCs w:val="20"/>
        </w:rPr>
      </w:pPr>
    </w:p>
    <w:p w14:paraId="4DDC3BF1" w14:textId="14F46340" w:rsidR="00442287" w:rsidRDefault="00442287" w:rsidP="00571AA6">
      <w:pPr>
        <w:spacing w:after="0" w:line="240" w:lineRule="auto"/>
        <w:rPr>
          <w:rFonts w:ascii="Arial" w:eastAsia="Calibri" w:hAnsi="Arial" w:cs="Arial"/>
          <w:sz w:val="20"/>
          <w:szCs w:val="20"/>
        </w:rPr>
      </w:pPr>
    </w:p>
    <w:p w14:paraId="7E90386E" w14:textId="7DD1DE46" w:rsidR="00442287" w:rsidRDefault="00442287" w:rsidP="00571AA6">
      <w:pPr>
        <w:spacing w:after="0" w:line="240" w:lineRule="auto"/>
        <w:rPr>
          <w:rFonts w:ascii="Arial" w:eastAsia="Calibri" w:hAnsi="Arial" w:cs="Arial"/>
          <w:sz w:val="20"/>
          <w:szCs w:val="20"/>
        </w:rPr>
      </w:pPr>
    </w:p>
    <w:p w14:paraId="77492F9E" w14:textId="4DB4BAE8" w:rsidR="00442287" w:rsidRDefault="00442287" w:rsidP="00571AA6">
      <w:pPr>
        <w:spacing w:after="0" w:line="240" w:lineRule="auto"/>
        <w:rPr>
          <w:rFonts w:ascii="Arial" w:eastAsia="Calibri" w:hAnsi="Arial" w:cs="Arial"/>
          <w:sz w:val="20"/>
          <w:szCs w:val="20"/>
        </w:rPr>
      </w:pPr>
    </w:p>
    <w:p w14:paraId="29732F86" w14:textId="42F2E7F8" w:rsidR="00442287" w:rsidRDefault="00442287" w:rsidP="00571AA6">
      <w:pPr>
        <w:spacing w:after="0" w:line="240" w:lineRule="auto"/>
        <w:rPr>
          <w:rFonts w:ascii="Arial" w:eastAsia="Calibri" w:hAnsi="Arial" w:cs="Arial"/>
          <w:sz w:val="20"/>
          <w:szCs w:val="20"/>
        </w:rPr>
      </w:pPr>
    </w:p>
    <w:p w14:paraId="7BB9E916" w14:textId="262FE296" w:rsidR="00442287" w:rsidRDefault="00442287" w:rsidP="00571AA6">
      <w:pPr>
        <w:spacing w:after="0" w:line="240" w:lineRule="auto"/>
        <w:rPr>
          <w:rFonts w:ascii="Arial" w:eastAsia="Calibri" w:hAnsi="Arial" w:cs="Arial"/>
          <w:sz w:val="20"/>
          <w:szCs w:val="20"/>
        </w:rPr>
      </w:pPr>
    </w:p>
    <w:p w14:paraId="1614560F" w14:textId="25362E74" w:rsidR="00442287" w:rsidRDefault="00442287" w:rsidP="00571AA6">
      <w:pPr>
        <w:spacing w:after="0" w:line="240" w:lineRule="auto"/>
        <w:rPr>
          <w:rFonts w:ascii="Arial" w:eastAsia="Calibri" w:hAnsi="Arial" w:cs="Arial"/>
          <w:sz w:val="20"/>
          <w:szCs w:val="20"/>
        </w:rPr>
      </w:pPr>
    </w:p>
    <w:p w14:paraId="2AA0EA0A" w14:textId="7A3F4990" w:rsidR="00442287" w:rsidRDefault="00442287" w:rsidP="00571AA6">
      <w:pPr>
        <w:spacing w:after="0" w:line="240" w:lineRule="auto"/>
        <w:rPr>
          <w:rFonts w:ascii="Arial" w:eastAsia="Calibri" w:hAnsi="Arial" w:cs="Arial"/>
          <w:sz w:val="20"/>
          <w:szCs w:val="20"/>
        </w:rPr>
      </w:pPr>
    </w:p>
    <w:p w14:paraId="68F60189" w14:textId="40A5D816" w:rsidR="00442287" w:rsidRDefault="00442287" w:rsidP="00571AA6">
      <w:pPr>
        <w:spacing w:after="0" w:line="240" w:lineRule="auto"/>
        <w:rPr>
          <w:rFonts w:ascii="Arial" w:eastAsia="Calibri" w:hAnsi="Arial" w:cs="Arial"/>
          <w:sz w:val="20"/>
          <w:szCs w:val="20"/>
        </w:rPr>
      </w:pPr>
    </w:p>
    <w:p w14:paraId="355F8C60" w14:textId="2D99042F" w:rsidR="00442287" w:rsidRDefault="00442287" w:rsidP="00571AA6">
      <w:pPr>
        <w:spacing w:after="0" w:line="240" w:lineRule="auto"/>
        <w:rPr>
          <w:rFonts w:ascii="Arial" w:eastAsia="Calibri" w:hAnsi="Arial" w:cs="Arial"/>
          <w:sz w:val="20"/>
          <w:szCs w:val="20"/>
        </w:rPr>
      </w:pPr>
    </w:p>
    <w:p w14:paraId="62425996" w14:textId="2673B985" w:rsidR="00442287" w:rsidRDefault="00442287" w:rsidP="00571AA6">
      <w:pPr>
        <w:spacing w:after="0" w:line="240" w:lineRule="auto"/>
        <w:rPr>
          <w:rFonts w:ascii="Arial" w:eastAsia="Calibri" w:hAnsi="Arial" w:cs="Arial"/>
          <w:sz w:val="20"/>
          <w:szCs w:val="20"/>
        </w:rPr>
      </w:pPr>
    </w:p>
    <w:p w14:paraId="40A0D79E" w14:textId="757C99FE" w:rsidR="00442287" w:rsidRDefault="00442287" w:rsidP="00571AA6">
      <w:pPr>
        <w:spacing w:after="0" w:line="240" w:lineRule="auto"/>
        <w:rPr>
          <w:rFonts w:ascii="Arial" w:eastAsia="Calibri" w:hAnsi="Arial" w:cs="Arial"/>
          <w:sz w:val="20"/>
          <w:szCs w:val="20"/>
        </w:rPr>
      </w:pPr>
    </w:p>
    <w:p w14:paraId="482C9E0F" w14:textId="72B877CB" w:rsidR="00442287" w:rsidRDefault="00442287" w:rsidP="00571AA6">
      <w:pPr>
        <w:spacing w:after="0" w:line="240" w:lineRule="auto"/>
        <w:rPr>
          <w:rFonts w:ascii="Arial" w:eastAsia="Calibri" w:hAnsi="Arial" w:cs="Arial"/>
          <w:sz w:val="20"/>
          <w:szCs w:val="20"/>
        </w:rPr>
      </w:pPr>
    </w:p>
    <w:p w14:paraId="29D8987D" w14:textId="755EC30E" w:rsidR="00442287" w:rsidRDefault="00442287" w:rsidP="00571AA6">
      <w:pPr>
        <w:spacing w:after="0" w:line="240" w:lineRule="auto"/>
        <w:rPr>
          <w:rFonts w:ascii="Arial" w:eastAsia="Calibri" w:hAnsi="Arial" w:cs="Arial"/>
          <w:sz w:val="20"/>
          <w:szCs w:val="20"/>
        </w:rPr>
      </w:pPr>
    </w:p>
    <w:p w14:paraId="543094E1" w14:textId="77777777" w:rsidR="00526782" w:rsidRDefault="00526782" w:rsidP="00571AA6">
      <w:pPr>
        <w:spacing w:after="0" w:line="240" w:lineRule="auto"/>
        <w:rPr>
          <w:rFonts w:ascii="Arial" w:eastAsia="Calibri" w:hAnsi="Arial" w:cs="Arial"/>
          <w:sz w:val="20"/>
          <w:szCs w:val="20"/>
        </w:rPr>
      </w:pPr>
    </w:p>
    <w:p w14:paraId="483DFD76" w14:textId="77777777" w:rsidR="00526782" w:rsidRDefault="00526782" w:rsidP="00571AA6">
      <w:pPr>
        <w:spacing w:after="0" w:line="240" w:lineRule="auto"/>
        <w:rPr>
          <w:rFonts w:ascii="Arial" w:eastAsia="Calibri" w:hAnsi="Arial" w:cs="Arial"/>
          <w:sz w:val="20"/>
          <w:szCs w:val="20"/>
        </w:rPr>
      </w:pPr>
    </w:p>
    <w:p w14:paraId="3FDDBC28" w14:textId="77777777" w:rsidR="00526782" w:rsidRDefault="00526782" w:rsidP="00571AA6">
      <w:pPr>
        <w:spacing w:after="0" w:line="240" w:lineRule="auto"/>
        <w:rPr>
          <w:rFonts w:ascii="Arial" w:eastAsia="Calibri" w:hAnsi="Arial" w:cs="Arial"/>
          <w:sz w:val="20"/>
          <w:szCs w:val="20"/>
        </w:rPr>
      </w:pPr>
    </w:p>
    <w:p w14:paraId="5727E1DE" w14:textId="77777777" w:rsidR="00526782" w:rsidRDefault="00526782" w:rsidP="00571AA6">
      <w:pPr>
        <w:spacing w:after="0" w:line="240" w:lineRule="auto"/>
        <w:rPr>
          <w:rFonts w:ascii="Arial" w:eastAsia="Calibri" w:hAnsi="Arial" w:cs="Arial"/>
          <w:sz w:val="20"/>
          <w:szCs w:val="20"/>
        </w:rPr>
      </w:pPr>
    </w:p>
    <w:p w14:paraId="4F6DF382" w14:textId="4823B325" w:rsidR="00442287" w:rsidRDefault="00442287" w:rsidP="00571AA6">
      <w:pPr>
        <w:spacing w:after="0" w:line="240" w:lineRule="auto"/>
        <w:rPr>
          <w:rFonts w:ascii="Arial" w:eastAsia="Calibri" w:hAnsi="Arial" w:cs="Arial"/>
          <w:sz w:val="20"/>
          <w:szCs w:val="20"/>
        </w:rPr>
      </w:pPr>
    </w:p>
    <w:p w14:paraId="1C9C6205" w14:textId="3669098C" w:rsidR="00442287" w:rsidRDefault="00442287" w:rsidP="00571AA6">
      <w:pPr>
        <w:spacing w:after="0" w:line="240" w:lineRule="auto"/>
        <w:rPr>
          <w:rFonts w:ascii="Arial" w:eastAsia="Calibri" w:hAnsi="Arial" w:cs="Arial"/>
          <w:sz w:val="20"/>
          <w:szCs w:val="20"/>
        </w:rPr>
      </w:pPr>
    </w:p>
    <w:p w14:paraId="76A00E62" w14:textId="7554AD39" w:rsidR="00442287" w:rsidRDefault="00442287" w:rsidP="00571AA6">
      <w:pPr>
        <w:spacing w:after="0" w:line="240" w:lineRule="auto"/>
        <w:rPr>
          <w:rFonts w:ascii="Arial" w:eastAsia="Calibri" w:hAnsi="Arial" w:cs="Arial"/>
          <w:sz w:val="20"/>
          <w:szCs w:val="20"/>
        </w:rPr>
      </w:pPr>
    </w:p>
    <w:p w14:paraId="4C866C00" w14:textId="77777777" w:rsidR="00442287" w:rsidRPr="009714CA" w:rsidRDefault="00442287" w:rsidP="00571AA6">
      <w:pPr>
        <w:spacing w:after="0" w:line="240" w:lineRule="auto"/>
        <w:rPr>
          <w:rFonts w:ascii="Arial" w:eastAsia="Calibri" w:hAnsi="Arial" w:cs="Arial"/>
          <w:sz w:val="20"/>
          <w:szCs w:val="20"/>
        </w:rPr>
      </w:pPr>
    </w:p>
    <w:p w14:paraId="021AAFE3" w14:textId="77777777" w:rsidR="009F2DCC" w:rsidRDefault="009F2DCC" w:rsidP="00571AA6">
      <w:pPr>
        <w:spacing w:after="0" w:line="240" w:lineRule="auto"/>
        <w:rPr>
          <w:rFonts w:ascii="Arial" w:eastAsia="Calibri" w:hAnsi="Arial" w:cs="Arial"/>
          <w:sz w:val="20"/>
          <w:szCs w:val="20"/>
        </w:rPr>
      </w:pPr>
    </w:p>
    <w:p w14:paraId="54DA561B" w14:textId="4FD63B1C" w:rsidR="009F2DCC" w:rsidRPr="009F2DCC" w:rsidRDefault="009F2DCC" w:rsidP="009F2DCC">
      <w:pPr>
        <w:spacing w:after="0" w:line="240" w:lineRule="auto"/>
        <w:rPr>
          <w:rFonts w:ascii="Arial" w:eastAsia="Times New Roman" w:hAnsi="Arial" w:cs="Times New Roman"/>
          <w:b/>
          <w:sz w:val="20"/>
          <w:szCs w:val="20"/>
        </w:rPr>
      </w:pPr>
      <w:r w:rsidRPr="009F2DCC">
        <w:rPr>
          <w:rFonts w:ascii="Arial" w:eastAsia="Times New Roman" w:hAnsi="Arial" w:cs="Times New Roman"/>
          <w:b/>
          <w:sz w:val="20"/>
          <w:szCs w:val="20"/>
        </w:rPr>
        <w:t xml:space="preserve">The following information is taken from the </w:t>
      </w:r>
      <w:r w:rsidR="00B41E72">
        <w:rPr>
          <w:rFonts w:ascii="Arial" w:eastAsia="Times New Roman" w:hAnsi="Arial" w:cs="Times New Roman"/>
          <w:b/>
          <w:sz w:val="20"/>
          <w:szCs w:val="20"/>
        </w:rPr>
        <w:t xml:space="preserve">Early Years Alliance </w:t>
      </w:r>
      <w:r w:rsidRPr="009F2DCC">
        <w:rPr>
          <w:rFonts w:ascii="Arial" w:eastAsia="Times New Roman" w:hAnsi="Arial" w:cs="Times New Roman"/>
          <w:b/>
          <w:sz w:val="20"/>
          <w:szCs w:val="20"/>
        </w:rPr>
        <w:t>publication ‘Financial Management’:</w:t>
      </w: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4"/>
        <w:gridCol w:w="2478"/>
      </w:tblGrid>
      <w:tr w:rsidR="009F2DCC" w:rsidRPr="00BD7F2C" w14:paraId="6C5809CE" w14:textId="77777777" w:rsidTr="00125B77">
        <w:tc>
          <w:tcPr>
            <w:tcW w:w="10188" w:type="dxa"/>
            <w:gridSpan w:val="2"/>
            <w:shd w:val="clear" w:color="auto" w:fill="auto"/>
          </w:tcPr>
          <w:p w14:paraId="57261DF4" w14:textId="77777777" w:rsidR="009F2DCC" w:rsidRPr="00BD7F2C" w:rsidRDefault="009F2DCC" w:rsidP="009F2DCC">
            <w:pPr>
              <w:spacing w:after="0" w:line="240" w:lineRule="auto"/>
              <w:rPr>
                <w:rFonts w:ascii="Arial" w:eastAsia="Times New Roman" w:hAnsi="Arial" w:cs="Times New Roman"/>
                <w:b/>
                <w:sz w:val="20"/>
                <w:szCs w:val="20"/>
              </w:rPr>
            </w:pPr>
            <w:r w:rsidRPr="00BD7F2C">
              <w:rPr>
                <w:rFonts w:ascii="Arial" w:eastAsia="Times New Roman" w:hAnsi="Arial" w:cs="Times New Roman"/>
                <w:b/>
                <w:sz w:val="20"/>
                <w:szCs w:val="20"/>
              </w:rPr>
              <w:t>Purchase Invoices and Supplier Documentation</w:t>
            </w:r>
          </w:p>
        </w:tc>
      </w:tr>
      <w:tr w:rsidR="009F2DCC" w:rsidRPr="00BD7F2C" w14:paraId="7353716D" w14:textId="77777777" w:rsidTr="00125B77">
        <w:tc>
          <w:tcPr>
            <w:tcW w:w="7668" w:type="dxa"/>
            <w:shd w:val="clear" w:color="auto" w:fill="auto"/>
          </w:tcPr>
          <w:p w14:paraId="087D20D2" w14:textId="77777777" w:rsidR="009F2DCC" w:rsidRPr="00BD7F2C" w:rsidRDefault="009F2DCC" w:rsidP="00125B77">
            <w:pPr>
              <w:spacing w:after="0" w:line="240" w:lineRule="auto"/>
              <w:rPr>
                <w:rFonts w:ascii="Arial" w:eastAsia="Times New Roman" w:hAnsi="Arial" w:cs="Times New Roman"/>
                <w:b/>
                <w:i/>
                <w:sz w:val="20"/>
                <w:szCs w:val="20"/>
              </w:rPr>
            </w:pPr>
            <w:r w:rsidRPr="00BD7F2C">
              <w:rPr>
                <w:rFonts w:ascii="Arial" w:eastAsia="Times New Roman" w:hAnsi="Arial" w:cs="Times New Roman"/>
                <w:b/>
                <w:i/>
                <w:sz w:val="20"/>
                <w:szCs w:val="20"/>
              </w:rPr>
              <w:t>Document type</w:t>
            </w:r>
          </w:p>
        </w:tc>
        <w:tc>
          <w:tcPr>
            <w:tcW w:w="2520" w:type="dxa"/>
            <w:shd w:val="clear" w:color="auto" w:fill="auto"/>
          </w:tcPr>
          <w:p w14:paraId="4360CADE" w14:textId="77777777" w:rsidR="009F2DCC" w:rsidRPr="009F2DCC" w:rsidRDefault="009F2DCC" w:rsidP="00125B77">
            <w:pPr>
              <w:spacing w:after="0" w:line="240" w:lineRule="auto"/>
              <w:rPr>
                <w:rFonts w:ascii="Arial" w:eastAsia="Times New Roman" w:hAnsi="Arial" w:cs="Times New Roman"/>
                <w:b/>
                <w:sz w:val="20"/>
                <w:szCs w:val="20"/>
              </w:rPr>
            </w:pPr>
            <w:r w:rsidRPr="009F2DCC">
              <w:rPr>
                <w:rFonts w:ascii="Arial" w:eastAsia="Times New Roman" w:hAnsi="Arial" w:cs="Times New Roman"/>
                <w:b/>
                <w:sz w:val="20"/>
                <w:szCs w:val="20"/>
              </w:rPr>
              <w:t>Required retention period</w:t>
            </w:r>
          </w:p>
        </w:tc>
      </w:tr>
      <w:tr w:rsidR="009F2DCC" w:rsidRPr="00BD7F2C" w14:paraId="7F4F4D27" w14:textId="77777777" w:rsidTr="00125B77">
        <w:tc>
          <w:tcPr>
            <w:tcW w:w="7668" w:type="dxa"/>
            <w:shd w:val="clear" w:color="auto" w:fill="auto"/>
          </w:tcPr>
          <w:p w14:paraId="63334713"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Payments cash book or record of cheque payments</w:t>
            </w:r>
          </w:p>
        </w:tc>
        <w:tc>
          <w:tcPr>
            <w:tcW w:w="2520" w:type="dxa"/>
            <w:shd w:val="clear" w:color="auto" w:fill="auto"/>
          </w:tcPr>
          <w:p w14:paraId="413A9412"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6 years</w:t>
            </w:r>
          </w:p>
        </w:tc>
      </w:tr>
      <w:tr w:rsidR="009F2DCC" w:rsidRPr="00BD7F2C" w14:paraId="07A9FCA6" w14:textId="77777777" w:rsidTr="00125B77">
        <w:tc>
          <w:tcPr>
            <w:tcW w:w="7668" w:type="dxa"/>
            <w:shd w:val="clear" w:color="auto" w:fill="auto"/>
          </w:tcPr>
          <w:p w14:paraId="204FD079"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Purchase ledger</w:t>
            </w:r>
          </w:p>
        </w:tc>
        <w:tc>
          <w:tcPr>
            <w:tcW w:w="2520" w:type="dxa"/>
            <w:shd w:val="clear" w:color="auto" w:fill="auto"/>
          </w:tcPr>
          <w:p w14:paraId="30FD7CD0"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6 years</w:t>
            </w:r>
          </w:p>
        </w:tc>
      </w:tr>
      <w:tr w:rsidR="009F2DCC" w:rsidRPr="00BD7F2C" w14:paraId="746A4271" w14:textId="77777777" w:rsidTr="00125B77">
        <w:tc>
          <w:tcPr>
            <w:tcW w:w="7668" w:type="dxa"/>
            <w:shd w:val="clear" w:color="auto" w:fill="auto"/>
          </w:tcPr>
          <w:p w14:paraId="1F4E31EA"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Invoice – revenue</w:t>
            </w:r>
          </w:p>
        </w:tc>
        <w:tc>
          <w:tcPr>
            <w:tcW w:w="2520" w:type="dxa"/>
            <w:shd w:val="clear" w:color="auto" w:fill="auto"/>
          </w:tcPr>
          <w:p w14:paraId="15DDAE09"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6 years</w:t>
            </w:r>
          </w:p>
        </w:tc>
      </w:tr>
      <w:tr w:rsidR="009F2DCC" w:rsidRPr="00BD7F2C" w14:paraId="0AA74044" w14:textId="77777777" w:rsidTr="00125B77">
        <w:tc>
          <w:tcPr>
            <w:tcW w:w="7668" w:type="dxa"/>
            <w:shd w:val="clear" w:color="auto" w:fill="auto"/>
          </w:tcPr>
          <w:p w14:paraId="2B83EB94"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Invoice – capital item</w:t>
            </w:r>
          </w:p>
        </w:tc>
        <w:tc>
          <w:tcPr>
            <w:tcW w:w="2520" w:type="dxa"/>
            <w:shd w:val="clear" w:color="auto" w:fill="auto"/>
          </w:tcPr>
          <w:p w14:paraId="7EF1506C"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10 years</w:t>
            </w:r>
          </w:p>
        </w:tc>
      </w:tr>
      <w:tr w:rsidR="009F2DCC" w:rsidRPr="00BD7F2C" w14:paraId="3F253ECD" w14:textId="77777777" w:rsidTr="00125B77">
        <w:tc>
          <w:tcPr>
            <w:tcW w:w="7668" w:type="dxa"/>
            <w:shd w:val="clear" w:color="auto" w:fill="auto"/>
          </w:tcPr>
          <w:p w14:paraId="4D591C16"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Successful quotations for capital expenditure</w:t>
            </w:r>
          </w:p>
        </w:tc>
        <w:tc>
          <w:tcPr>
            <w:tcW w:w="2520" w:type="dxa"/>
            <w:shd w:val="clear" w:color="auto" w:fill="auto"/>
          </w:tcPr>
          <w:p w14:paraId="6E975859"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Indefinitely</w:t>
            </w:r>
          </w:p>
        </w:tc>
      </w:tr>
      <w:tr w:rsidR="009F2DCC" w:rsidRPr="00BD7F2C" w14:paraId="17DA6B97" w14:textId="77777777" w:rsidTr="00125B77">
        <w:tc>
          <w:tcPr>
            <w:tcW w:w="7668" w:type="dxa"/>
            <w:shd w:val="clear" w:color="auto" w:fill="auto"/>
          </w:tcPr>
          <w:p w14:paraId="12E70AAE"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Petty cash records</w:t>
            </w:r>
          </w:p>
        </w:tc>
        <w:tc>
          <w:tcPr>
            <w:tcW w:w="2520" w:type="dxa"/>
            <w:shd w:val="clear" w:color="auto" w:fill="auto"/>
          </w:tcPr>
          <w:p w14:paraId="44915E46"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7 years</w:t>
            </w:r>
          </w:p>
        </w:tc>
      </w:tr>
      <w:tr w:rsidR="009F2DCC" w:rsidRPr="00BD7F2C" w14:paraId="056E3ADB" w14:textId="77777777" w:rsidTr="00125B77">
        <w:tc>
          <w:tcPr>
            <w:tcW w:w="10188" w:type="dxa"/>
            <w:gridSpan w:val="2"/>
            <w:shd w:val="clear" w:color="auto" w:fill="auto"/>
          </w:tcPr>
          <w:p w14:paraId="315E3043" w14:textId="77777777" w:rsidR="009F2DCC" w:rsidRPr="00BD7F2C" w:rsidRDefault="009F2DCC" w:rsidP="009F2DCC">
            <w:pPr>
              <w:spacing w:after="0" w:line="240" w:lineRule="auto"/>
              <w:rPr>
                <w:rFonts w:ascii="Arial" w:eastAsia="Times New Roman" w:hAnsi="Arial" w:cs="Times New Roman"/>
                <w:b/>
                <w:sz w:val="20"/>
                <w:szCs w:val="20"/>
              </w:rPr>
            </w:pPr>
            <w:r w:rsidRPr="00BD7F2C">
              <w:rPr>
                <w:rFonts w:ascii="Arial" w:eastAsia="Times New Roman" w:hAnsi="Arial" w:cs="Times New Roman"/>
                <w:b/>
                <w:sz w:val="20"/>
                <w:szCs w:val="20"/>
              </w:rPr>
              <w:t>Income/monies received</w:t>
            </w:r>
          </w:p>
        </w:tc>
      </w:tr>
      <w:tr w:rsidR="009F2DCC" w:rsidRPr="00BD7F2C" w14:paraId="5240EC0A" w14:textId="77777777" w:rsidTr="00125B77">
        <w:tc>
          <w:tcPr>
            <w:tcW w:w="7668" w:type="dxa"/>
            <w:shd w:val="clear" w:color="auto" w:fill="auto"/>
          </w:tcPr>
          <w:p w14:paraId="70D4A618" w14:textId="77777777" w:rsidR="009F2DCC" w:rsidRPr="00BD7F2C" w:rsidRDefault="009F2DCC" w:rsidP="00125B77">
            <w:pPr>
              <w:spacing w:after="0" w:line="240" w:lineRule="auto"/>
              <w:rPr>
                <w:rFonts w:ascii="Arial" w:eastAsia="Times New Roman" w:hAnsi="Arial" w:cs="Times New Roman"/>
                <w:b/>
                <w:i/>
                <w:sz w:val="20"/>
                <w:szCs w:val="20"/>
              </w:rPr>
            </w:pPr>
            <w:r w:rsidRPr="00BD7F2C">
              <w:rPr>
                <w:rFonts w:ascii="Arial" w:eastAsia="Times New Roman" w:hAnsi="Arial" w:cs="Times New Roman"/>
                <w:b/>
                <w:i/>
                <w:sz w:val="20"/>
                <w:szCs w:val="20"/>
              </w:rPr>
              <w:t>Document type</w:t>
            </w:r>
          </w:p>
        </w:tc>
        <w:tc>
          <w:tcPr>
            <w:tcW w:w="2520" w:type="dxa"/>
            <w:shd w:val="clear" w:color="auto" w:fill="auto"/>
          </w:tcPr>
          <w:p w14:paraId="28F4CBF3" w14:textId="77777777" w:rsidR="009F2DCC" w:rsidRPr="009F2DCC" w:rsidRDefault="009F2DCC" w:rsidP="00125B77">
            <w:pPr>
              <w:spacing w:after="0" w:line="240" w:lineRule="auto"/>
              <w:rPr>
                <w:rFonts w:ascii="Arial" w:eastAsia="Times New Roman" w:hAnsi="Arial" w:cs="Times New Roman"/>
                <w:b/>
                <w:sz w:val="20"/>
                <w:szCs w:val="20"/>
              </w:rPr>
            </w:pPr>
            <w:r w:rsidRPr="009F2DCC">
              <w:rPr>
                <w:rFonts w:ascii="Arial" w:eastAsia="Times New Roman" w:hAnsi="Arial" w:cs="Times New Roman"/>
                <w:b/>
                <w:sz w:val="20"/>
                <w:szCs w:val="20"/>
              </w:rPr>
              <w:t>Required retention period</w:t>
            </w:r>
          </w:p>
        </w:tc>
      </w:tr>
      <w:tr w:rsidR="009F2DCC" w:rsidRPr="00BD7F2C" w14:paraId="3DCB3CBC" w14:textId="77777777" w:rsidTr="00125B77">
        <w:tc>
          <w:tcPr>
            <w:tcW w:w="7668" w:type="dxa"/>
            <w:shd w:val="clear" w:color="auto" w:fill="auto"/>
          </w:tcPr>
          <w:p w14:paraId="1FAC0F68"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Bank paying-in counterfoils</w:t>
            </w:r>
          </w:p>
        </w:tc>
        <w:tc>
          <w:tcPr>
            <w:tcW w:w="2520" w:type="dxa"/>
            <w:shd w:val="clear" w:color="auto" w:fill="auto"/>
          </w:tcPr>
          <w:p w14:paraId="26D7BF1B"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6 years</w:t>
            </w:r>
          </w:p>
        </w:tc>
      </w:tr>
      <w:tr w:rsidR="009F2DCC" w:rsidRPr="00BD7F2C" w14:paraId="78538699" w14:textId="77777777" w:rsidTr="00125B77">
        <w:tc>
          <w:tcPr>
            <w:tcW w:w="7668" w:type="dxa"/>
            <w:shd w:val="clear" w:color="auto" w:fill="auto"/>
          </w:tcPr>
          <w:p w14:paraId="38E5CE8A"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Bank statements</w:t>
            </w:r>
          </w:p>
        </w:tc>
        <w:tc>
          <w:tcPr>
            <w:tcW w:w="2520" w:type="dxa"/>
            <w:shd w:val="clear" w:color="auto" w:fill="auto"/>
          </w:tcPr>
          <w:p w14:paraId="63316098"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6 years</w:t>
            </w:r>
          </w:p>
        </w:tc>
      </w:tr>
      <w:tr w:rsidR="009F2DCC" w:rsidRPr="00BD7F2C" w14:paraId="740EA7E5" w14:textId="77777777" w:rsidTr="00125B77">
        <w:tc>
          <w:tcPr>
            <w:tcW w:w="7668" w:type="dxa"/>
            <w:shd w:val="clear" w:color="auto" w:fill="auto"/>
          </w:tcPr>
          <w:p w14:paraId="375FA48D"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Receipts cash book</w:t>
            </w:r>
          </w:p>
        </w:tc>
        <w:tc>
          <w:tcPr>
            <w:tcW w:w="2520" w:type="dxa"/>
            <w:shd w:val="clear" w:color="auto" w:fill="auto"/>
          </w:tcPr>
          <w:p w14:paraId="6B38908F"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10 years</w:t>
            </w:r>
          </w:p>
        </w:tc>
      </w:tr>
      <w:tr w:rsidR="009F2DCC" w:rsidRPr="00BD7F2C" w14:paraId="363111DE" w14:textId="77777777" w:rsidTr="00125B77">
        <w:tc>
          <w:tcPr>
            <w:tcW w:w="7668" w:type="dxa"/>
            <w:shd w:val="clear" w:color="auto" w:fill="auto"/>
          </w:tcPr>
          <w:p w14:paraId="714BF666"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Sales ledger</w:t>
            </w:r>
          </w:p>
        </w:tc>
        <w:tc>
          <w:tcPr>
            <w:tcW w:w="2520" w:type="dxa"/>
            <w:shd w:val="clear" w:color="auto" w:fill="auto"/>
          </w:tcPr>
          <w:p w14:paraId="0A388ACA"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10 years</w:t>
            </w:r>
          </w:p>
        </w:tc>
      </w:tr>
      <w:tr w:rsidR="009F2DCC" w:rsidRPr="00BD7F2C" w14:paraId="29AD0991" w14:textId="77777777" w:rsidTr="00125B77">
        <w:tc>
          <w:tcPr>
            <w:tcW w:w="7668" w:type="dxa"/>
            <w:shd w:val="clear" w:color="auto" w:fill="auto"/>
          </w:tcPr>
          <w:p w14:paraId="13874B1E"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Remittance advices</w:t>
            </w:r>
          </w:p>
        </w:tc>
        <w:tc>
          <w:tcPr>
            <w:tcW w:w="2520" w:type="dxa"/>
            <w:shd w:val="clear" w:color="auto" w:fill="auto"/>
          </w:tcPr>
          <w:p w14:paraId="48596CBA"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6 years</w:t>
            </w:r>
          </w:p>
        </w:tc>
      </w:tr>
      <w:tr w:rsidR="009F2DCC" w:rsidRPr="00BD7F2C" w14:paraId="6F035558" w14:textId="77777777" w:rsidTr="00125B77">
        <w:tc>
          <w:tcPr>
            <w:tcW w:w="7668" w:type="dxa"/>
            <w:shd w:val="clear" w:color="auto" w:fill="auto"/>
          </w:tcPr>
          <w:p w14:paraId="6E54CC06"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Bank reconciliations</w:t>
            </w:r>
          </w:p>
        </w:tc>
        <w:tc>
          <w:tcPr>
            <w:tcW w:w="2520" w:type="dxa"/>
            <w:shd w:val="clear" w:color="auto" w:fill="auto"/>
          </w:tcPr>
          <w:p w14:paraId="462405E7"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6 years</w:t>
            </w:r>
          </w:p>
        </w:tc>
      </w:tr>
      <w:tr w:rsidR="009F2DCC" w:rsidRPr="00BD7F2C" w14:paraId="4C159945" w14:textId="77777777" w:rsidTr="00125B77">
        <w:tc>
          <w:tcPr>
            <w:tcW w:w="7668" w:type="dxa"/>
            <w:shd w:val="clear" w:color="auto" w:fill="auto"/>
          </w:tcPr>
          <w:p w14:paraId="6DEDF66B"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Deeds of covenant</w:t>
            </w:r>
          </w:p>
        </w:tc>
        <w:tc>
          <w:tcPr>
            <w:tcW w:w="2520" w:type="dxa"/>
            <w:shd w:val="clear" w:color="auto" w:fill="auto"/>
          </w:tcPr>
          <w:p w14:paraId="5D1364F9"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6 years (12 years if dispute over payment)</w:t>
            </w:r>
          </w:p>
        </w:tc>
      </w:tr>
      <w:tr w:rsidR="009F2DCC" w:rsidRPr="00BD7F2C" w14:paraId="6938DC27" w14:textId="77777777" w:rsidTr="00125B77">
        <w:tc>
          <w:tcPr>
            <w:tcW w:w="7668" w:type="dxa"/>
            <w:shd w:val="clear" w:color="auto" w:fill="auto"/>
          </w:tcPr>
          <w:p w14:paraId="73A5CCB9"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Correspondence re donations</w:t>
            </w:r>
          </w:p>
        </w:tc>
        <w:tc>
          <w:tcPr>
            <w:tcW w:w="2520" w:type="dxa"/>
            <w:shd w:val="clear" w:color="auto" w:fill="auto"/>
          </w:tcPr>
          <w:p w14:paraId="3AABBB2F"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3 years</w:t>
            </w:r>
          </w:p>
        </w:tc>
      </w:tr>
      <w:tr w:rsidR="009F2DCC" w:rsidRPr="00BD7F2C" w14:paraId="77BE3192" w14:textId="77777777" w:rsidTr="00125B77">
        <w:tc>
          <w:tcPr>
            <w:tcW w:w="10188" w:type="dxa"/>
            <w:gridSpan w:val="2"/>
            <w:shd w:val="clear" w:color="auto" w:fill="auto"/>
          </w:tcPr>
          <w:p w14:paraId="4562BB74" w14:textId="77777777" w:rsidR="009F2DCC" w:rsidRPr="00BD7F2C" w:rsidRDefault="009F2DCC" w:rsidP="009F2DCC">
            <w:pPr>
              <w:spacing w:after="0" w:line="240" w:lineRule="auto"/>
              <w:rPr>
                <w:rFonts w:ascii="Arial" w:eastAsia="Times New Roman" w:hAnsi="Arial" w:cs="Times New Roman"/>
                <w:b/>
                <w:sz w:val="20"/>
                <w:szCs w:val="20"/>
              </w:rPr>
            </w:pPr>
            <w:r w:rsidRPr="00BD7F2C">
              <w:rPr>
                <w:rFonts w:ascii="Arial" w:eastAsia="Times New Roman" w:hAnsi="Arial" w:cs="Times New Roman"/>
                <w:b/>
                <w:sz w:val="20"/>
                <w:szCs w:val="20"/>
              </w:rPr>
              <w:t>Other documents</w:t>
            </w:r>
          </w:p>
        </w:tc>
      </w:tr>
      <w:tr w:rsidR="009F2DCC" w:rsidRPr="009F2DCC" w14:paraId="119A7C17" w14:textId="77777777" w:rsidTr="00125B77">
        <w:tc>
          <w:tcPr>
            <w:tcW w:w="7668" w:type="dxa"/>
            <w:shd w:val="clear" w:color="auto" w:fill="auto"/>
          </w:tcPr>
          <w:p w14:paraId="5680A579" w14:textId="77777777" w:rsidR="009F2DCC" w:rsidRPr="00BD7F2C" w:rsidRDefault="009F2DCC" w:rsidP="00125B77">
            <w:pPr>
              <w:spacing w:after="0" w:line="240" w:lineRule="auto"/>
              <w:rPr>
                <w:rFonts w:ascii="Arial" w:eastAsia="Times New Roman" w:hAnsi="Arial" w:cs="Times New Roman"/>
                <w:b/>
                <w:i/>
                <w:sz w:val="20"/>
                <w:szCs w:val="20"/>
              </w:rPr>
            </w:pPr>
            <w:r w:rsidRPr="00BD7F2C">
              <w:rPr>
                <w:rFonts w:ascii="Arial" w:eastAsia="Times New Roman" w:hAnsi="Arial" w:cs="Times New Roman"/>
                <w:b/>
                <w:i/>
                <w:sz w:val="20"/>
                <w:szCs w:val="20"/>
              </w:rPr>
              <w:t>Document type</w:t>
            </w:r>
          </w:p>
        </w:tc>
        <w:tc>
          <w:tcPr>
            <w:tcW w:w="2520" w:type="dxa"/>
            <w:shd w:val="clear" w:color="auto" w:fill="auto"/>
          </w:tcPr>
          <w:p w14:paraId="2059017B" w14:textId="77777777" w:rsidR="009F2DCC" w:rsidRPr="009F2DCC" w:rsidRDefault="009F2DCC" w:rsidP="00125B77">
            <w:pPr>
              <w:spacing w:after="0" w:line="240" w:lineRule="auto"/>
              <w:rPr>
                <w:rFonts w:ascii="Arial" w:eastAsia="Times New Roman" w:hAnsi="Arial" w:cs="Times New Roman"/>
                <w:b/>
                <w:sz w:val="20"/>
                <w:szCs w:val="20"/>
              </w:rPr>
            </w:pPr>
            <w:r w:rsidRPr="009F2DCC">
              <w:rPr>
                <w:rFonts w:ascii="Arial" w:eastAsia="Times New Roman" w:hAnsi="Arial" w:cs="Times New Roman"/>
                <w:b/>
                <w:sz w:val="20"/>
                <w:szCs w:val="20"/>
              </w:rPr>
              <w:t>Required retention period</w:t>
            </w:r>
          </w:p>
        </w:tc>
      </w:tr>
      <w:tr w:rsidR="009F2DCC" w:rsidRPr="00BD7F2C" w14:paraId="151BE717" w14:textId="77777777" w:rsidTr="00125B77">
        <w:tc>
          <w:tcPr>
            <w:tcW w:w="7668" w:type="dxa"/>
            <w:shd w:val="clear" w:color="auto" w:fill="auto"/>
          </w:tcPr>
          <w:p w14:paraId="6E973EDE"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Fixed asset register, investment ledger, investment certificates</w:t>
            </w:r>
          </w:p>
        </w:tc>
        <w:tc>
          <w:tcPr>
            <w:tcW w:w="2520" w:type="dxa"/>
            <w:shd w:val="clear" w:color="auto" w:fill="auto"/>
          </w:tcPr>
          <w:p w14:paraId="3B53B38C"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Indefinitely</w:t>
            </w:r>
          </w:p>
        </w:tc>
      </w:tr>
      <w:tr w:rsidR="009F2DCC" w:rsidRPr="00BD7F2C" w14:paraId="20DF8793" w14:textId="77777777" w:rsidTr="00125B77">
        <w:tc>
          <w:tcPr>
            <w:tcW w:w="7668" w:type="dxa"/>
            <w:shd w:val="clear" w:color="auto" w:fill="auto"/>
          </w:tcPr>
          <w:p w14:paraId="6A7D200A"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Agreements with suppliers and licensing agreements</w:t>
            </w:r>
          </w:p>
          <w:p w14:paraId="5D4312CC" w14:textId="77777777" w:rsidR="009F2DCC" w:rsidRPr="00BD7F2C" w:rsidRDefault="009F2DCC" w:rsidP="00125B77">
            <w:pPr>
              <w:spacing w:after="0" w:line="240" w:lineRule="auto"/>
              <w:rPr>
                <w:rFonts w:ascii="Arial" w:eastAsia="Times New Roman" w:hAnsi="Arial" w:cs="Times New Roman"/>
                <w:sz w:val="20"/>
                <w:szCs w:val="20"/>
              </w:rPr>
            </w:pPr>
          </w:p>
        </w:tc>
        <w:tc>
          <w:tcPr>
            <w:tcW w:w="2520" w:type="dxa"/>
            <w:shd w:val="clear" w:color="auto" w:fill="auto"/>
          </w:tcPr>
          <w:p w14:paraId="7134FCEA"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Under seal – 12 years after expiry</w:t>
            </w:r>
          </w:p>
          <w:p w14:paraId="18D790ED" w14:textId="77777777" w:rsidR="009F2DCC" w:rsidRPr="00BD7F2C" w:rsidRDefault="009F2DCC" w:rsidP="00125B77">
            <w:pPr>
              <w:spacing w:after="0" w:line="240" w:lineRule="auto"/>
              <w:rPr>
                <w:rFonts w:ascii="Arial" w:eastAsia="Times New Roman" w:hAnsi="Arial" w:cs="Times New Roman"/>
                <w:sz w:val="20"/>
                <w:szCs w:val="20"/>
              </w:rPr>
            </w:pPr>
          </w:p>
        </w:tc>
      </w:tr>
      <w:tr w:rsidR="009F2DCC" w:rsidRPr="00BD7F2C" w14:paraId="132DB59B" w14:textId="77777777" w:rsidTr="00125B77">
        <w:tc>
          <w:tcPr>
            <w:tcW w:w="7668" w:type="dxa"/>
            <w:shd w:val="clear" w:color="auto" w:fill="auto"/>
          </w:tcPr>
          <w:p w14:paraId="3A60E413" w14:textId="70D9D3E3"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 xml:space="preserve">Leases, rental </w:t>
            </w:r>
            <w:r w:rsidR="00B41E72" w:rsidRPr="00BD7F2C">
              <w:rPr>
                <w:rFonts w:ascii="Arial" w:eastAsia="Times New Roman" w:hAnsi="Arial" w:cs="Times New Roman"/>
                <w:sz w:val="20"/>
                <w:szCs w:val="20"/>
              </w:rPr>
              <w:t>agreements,</w:t>
            </w:r>
            <w:r w:rsidRPr="00BD7F2C">
              <w:rPr>
                <w:rFonts w:ascii="Arial" w:eastAsia="Times New Roman" w:hAnsi="Arial" w:cs="Times New Roman"/>
                <w:sz w:val="20"/>
                <w:szCs w:val="20"/>
              </w:rPr>
              <w:t xml:space="preserve"> and </w:t>
            </w:r>
            <w:r w:rsidR="00B41E72">
              <w:rPr>
                <w:rFonts w:ascii="Arial" w:eastAsia="Times New Roman" w:hAnsi="Arial" w:cs="Times New Roman"/>
                <w:sz w:val="20"/>
                <w:szCs w:val="20"/>
              </w:rPr>
              <w:t>hire purchase</w:t>
            </w:r>
          </w:p>
          <w:p w14:paraId="321A864B"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Indemnities and guarantees</w:t>
            </w:r>
          </w:p>
          <w:p w14:paraId="3E9EB979"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Loan agreements</w:t>
            </w:r>
          </w:p>
          <w:p w14:paraId="6A3E22B5"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Other contracts and agreements</w:t>
            </w:r>
          </w:p>
        </w:tc>
        <w:tc>
          <w:tcPr>
            <w:tcW w:w="2520" w:type="dxa"/>
            <w:shd w:val="clear" w:color="auto" w:fill="auto"/>
          </w:tcPr>
          <w:p w14:paraId="6CC66C18" w14:textId="77777777" w:rsidR="009F2DCC" w:rsidRPr="00BD7F2C" w:rsidRDefault="009F2DCC" w:rsidP="00125B77">
            <w:pPr>
              <w:spacing w:after="0" w:line="240" w:lineRule="auto"/>
              <w:rPr>
                <w:rFonts w:ascii="Arial" w:eastAsia="Times New Roman" w:hAnsi="Arial" w:cs="Times New Roman"/>
                <w:sz w:val="20"/>
                <w:szCs w:val="20"/>
              </w:rPr>
            </w:pPr>
            <w:r w:rsidRPr="00BD7F2C">
              <w:rPr>
                <w:rFonts w:ascii="Arial" w:eastAsia="Times New Roman" w:hAnsi="Arial" w:cs="Times New Roman"/>
                <w:sz w:val="20"/>
                <w:szCs w:val="20"/>
              </w:rPr>
              <w:t>Other – 6 years after expiry</w:t>
            </w:r>
          </w:p>
        </w:tc>
      </w:tr>
      <w:tr w:rsidR="00947C49" w:rsidRPr="00BD7F2C" w14:paraId="1E9A3959" w14:textId="77777777" w:rsidTr="00125B77">
        <w:tc>
          <w:tcPr>
            <w:tcW w:w="7668" w:type="dxa"/>
            <w:shd w:val="clear" w:color="auto" w:fill="auto"/>
          </w:tcPr>
          <w:p w14:paraId="5B9CA98A" w14:textId="77777777" w:rsidR="00947C49" w:rsidRPr="00947C49" w:rsidRDefault="00947C49" w:rsidP="00125B77">
            <w:pPr>
              <w:spacing w:after="0" w:line="240" w:lineRule="auto"/>
              <w:rPr>
                <w:rFonts w:ascii="Arial" w:eastAsia="Times New Roman" w:hAnsi="Arial" w:cs="Times New Roman"/>
                <w:b/>
                <w:sz w:val="20"/>
                <w:szCs w:val="20"/>
              </w:rPr>
            </w:pPr>
            <w:r w:rsidRPr="00947C49">
              <w:rPr>
                <w:rFonts w:ascii="Arial" w:eastAsia="Times New Roman" w:hAnsi="Arial" w:cs="Times New Roman"/>
                <w:b/>
                <w:sz w:val="20"/>
                <w:szCs w:val="20"/>
              </w:rPr>
              <w:t>Payroll Documentation</w:t>
            </w:r>
          </w:p>
        </w:tc>
        <w:tc>
          <w:tcPr>
            <w:tcW w:w="2520" w:type="dxa"/>
            <w:shd w:val="clear" w:color="auto" w:fill="auto"/>
          </w:tcPr>
          <w:p w14:paraId="2420EFBF" w14:textId="77777777" w:rsidR="00947C49" w:rsidRPr="00BD7F2C" w:rsidRDefault="00947C49" w:rsidP="00125B77">
            <w:pPr>
              <w:spacing w:after="0" w:line="240" w:lineRule="auto"/>
              <w:rPr>
                <w:rFonts w:ascii="Arial" w:eastAsia="Times New Roman" w:hAnsi="Arial" w:cs="Times New Roman"/>
                <w:sz w:val="20"/>
                <w:szCs w:val="20"/>
              </w:rPr>
            </w:pPr>
          </w:p>
        </w:tc>
      </w:tr>
    </w:tbl>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505"/>
      </w:tblGrid>
      <w:tr w:rsidR="00947C49" w:rsidRPr="00BD7F2C" w14:paraId="46F14247" w14:textId="77777777" w:rsidTr="00947C49">
        <w:tc>
          <w:tcPr>
            <w:tcW w:w="7650" w:type="dxa"/>
            <w:shd w:val="clear" w:color="auto" w:fill="auto"/>
          </w:tcPr>
          <w:p w14:paraId="1D96BF56" w14:textId="528DAA52" w:rsidR="00947C49" w:rsidRPr="00BD7F2C" w:rsidRDefault="00947C49" w:rsidP="00125B77">
            <w:pPr>
              <w:spacing w:after="0" w:line="240" w:lineRule="auto"/>
              <w:ind w:right="-7407"/>
              <w:rPr>
                <w:rFonts w:ascii="Arial" w:eastAsia="Times New Roman" w:hAnsi="Arial" w:cs="Arial"/>
                <w:sz w:val="20"/>
                <w:szCs w:val="20"/>
              </w:rPr>
            </w:pPr>
            <w:r w:rsidRPr="00BD7F2C">
              <w:rPr>
                <w:rFonts w:ascii="Arial" w:eastAsia="Times New Roman" w:hAnsi="Arial" w:cs="Arial"/>
                <w:sz w:val="20"/>
                <w:szCs w:val="20"/>
              </w:rPr>
              <w:t xml:space="preserve">Income </w:t>
            </w:r>
            <w:r w:rsidR="008F548E" w:rsidRPr="00BD7F2C">
              <w:rPr>
                <w:rFonts w:ascii="Arial" w:eastAsia="Times New Roman" w:hAnsi="Arial" w:cs="Arial"/>
                <w:sz w:val="20"/>
                <w:szCs w:val="20"/>
              </w:rPr>
              <w:t>Tax re</w:t>
            </w:r>
            <w:r w:rsidRPr="00BD7F2C">
              <w:rPr>
                <w:rFonts w:ascii="Arial" w:eastAsia="Times New Roman" w:hAnsi="Arial" w:cs="Arial"/>
                <w:sz w:val="20"/>
                <w:szCs w:val="20"/>
              </w:rPr>
              <w:t xml:space="preserve"> employee leaving (P45), notice to employer of tax code changes</w:t>
            </w:r>
          </w:p>
          <w:p w14:paraId="3B36FBF7" w14:textId="6D8853E6" w:rsidR="00947C49" w:rsidRPr="00BD7F2C" w:rsidRDefault="008F548E" w:rsidP="00125B77">
            <w:pPr>
              <w:spacing w:after="0" w:line="240" w:lineRule="auto"/>
              <w:ind w:right="-7407"/>
              <w:rPr>
                <w:rFonts w:ascii="Arial" w:eastAsia="Times New Roman" w:hAnsi="Arial" w:cs="Arial"/>
                <w:sz w:val="20"/>
                <w:szCs w:val="20"/>
              </w:rPr>
            </w:pPr>
            <w:r w:rsidRPr="00BD7F2C">
              <w:rPr>
                <w:rFonts w:ascii="Arial" w:eastAsia="Times New Roman" w:hAnsi="Arial" w:cs="Arial"/>
                <w:sz w:val="20"/>
                <w:szCs w:val="20"/>
              </w:rPr>
              <w:t>(P</w:t>
            </w:r>
            <w:r w:rsidR="00947C49" w:rsidRPr="00BD7F2C">
              <w:rPr>
                <w:rFonts w:ascii="Arial" w:eastAsia="Times New Roman" w:hAnsi="Arial" w:cs="Arial"/>
                <w:sz w:val="20"/>
                <w:szCs w:val="20"/>
              </w:rPr>
              <w:t>6), certificate of pay tax deducted (P60), notice of tax code change and annual</w:t>
            </w:r>
          </w:p>
          <w:p w14:paraId="476D15A3" w14:textId="77777777" w:rsidR="00947C49" w:rsidRPr="00BD7F2C" w:rsidRDefault="00947C49" w:rsidP="00125B77">
            <w:pPr>
              <w:spacing w:after="0" w:line="240" w:lineRule="auto"/>
              <w:ind w:right="-7407"/>
              <w:rPr>
                <w:rFonts w:ascii="Arial" w:eastAsia="Times New Roman" w:hAnsi="Arial" w:cs="Arial"/>
                <w:sz w:val="20"/>
                <w:szCs w:val="20"/>
              </w:rPr>
            </w:pPr>
            <w:r w:rsidRPr="00BD7F2C">
              <w:rPr>
                <w:rFonts w:ascii="Arial" w:eastAsia="Times New Roman" w:hAnsi="Arial" w:cs="Arial"/>
                <w:sz w:val="20"/>
                <w:szCs w:val="20"/>
              </w:rPr>
              <w:t xml:space="preserve"> return of taxable pay and tax deducted (P14)</w:t>
            </w:r>
          </w:p>
        </w:tc>
        <w:tc>
          <w:tcPr>
            <w:tcW w:w="2505" w:type="dxa"/>
            <w:shd w:val="clear" w:color="auto" w:fill="auto"/>
          </w:tcPr>
          <w:p w14:paraId="3EE3DF10" w14:textId="77777777" w:rsidR="00947C49" w:rsidRPr="00BD7F2C" w:rsidRDefault="00947C49" w:rsidP="00125B77">
            <w:pPr>
              <w:spacing w:after="0" w:line="240" w:lineRule="auto"/>
              <w:rPr>
                <w:rFonts w:ascii="Arial" w:eastAsia="Times New Roman" w:hAnsi="Arial" w:cs="Arial"/>
                <w:sz w:val="20"/>
                <w:szCs w:val="20"/>
              </w:rPr>
            </w:pPr>
            <w:r w:rsidRPr="00BD7F2C">
              <w:rPr>
                <w:rFonts w:ascii="Arial" w:eastAsia="Times New Roman" w:hAnsi="Arial" w:cs="Arial"/>
                <w:sz w:val="20"/>
                <w:szCs w:val="20"/>
              </w:rPr>
              <w:t>6 years</w:t>
            </w:r>
          </w:p>
        </w:tc>
      </w:tr>
      <w:tr w:rsidR="00947C49" w:rsidRPr="00BD7F2C" w14:paraId="681D6FD9" w14:textId="77777777" w:rsidTr="009714CA">
        <w:tc>
          <w:tcPr>
            <w:tcW w:w="7650" w:type="dxa"/>
            <w:shd w:val="clear" w:color="auto" w:fill="auto"/>
          </w:tcPr>
          <w:p w14:paraId="308872FD" w14:textId="77777777" w:rsidR="00947C49" w:rsidRPr="009714CA" w:rsidRDefault="00947C49" w:rsidP="00125B77">
            <w:pPr>
              <w:spacing w:after="0" w:line="240" w:lineRule="auto"/>
              <w:ind w:right="-7407"/>
              <w:rPr>
                <w:rFonts w:ascii="Arial" w:eastAsia="Times New Roman" w:hAnsi="Arial" w:cs="Arial"/>
                <w:sz w:val="20"/>
                <w:szCs w:val="20"/>
              </w:rPr>
            </w:pPr>
            <w:r w:rsidRPr="009714CA">
              <w:rPr>
                <w:rFonts w:ascii="Arial" w:eastAsia="Times New Roman" w:hAnsi="Arial" w:cs="Arial"/>
                <w:sz w:val="20"/>
                <w:szCs w:val="20"/>
              </w:rPr>
              <w:t>Retirements and benefits scheme</w:t>
            </w:r>
          </w:p>
        </w:tc>
        <w:tc>
          <w:tcPr>
            <w:tcW w:w="2505" w:type="dxa"/>
            <w:shd w:val="clear" w:color="auto" w:fill="auto"/>
          </w:tcPr>
          <w:p w14:paraId="7DB01B8A" w14:textId="77777777" w:rsidR="00947C49" w:rsidRPr="009714CA" w:rsidRDefault="00947C49" w:rsidP="00125B77">
            <w:pPr>
              <w:spacing w:after="0" w:line="240" w:lineRule="auto"/>
              <w:rPr>
                <w:rFonts w:ascii="Arial" w:eastAsia="Times New Roman" w:hAnsi="Arial" w:cs="Arial"/>
                <w:sz w:val="20"/>
                <w:szCs w:val="20"/>
              </w:rPr>
            </w:pPr>
            <w:r w:rsidRPr="009714CA">
              <w:rPr>
                <w:rFonts w:ascii="Arial" w:eastAsia="Times New Roman" w:hAnsi="Arial" w:cs="Arial"/>
                <w:sz w:val="20"/>
                <w:szCs w:val="20"/>
              </w:rPr>
              <w:t>7 years</w:t>
            </w:r>
          </w:p>
        </w:tc>
      </w:tr>
      <w:tr w:rsidR="00947C49" w:rsidRPr="00BD7F2C" w14:paraId="5B2BE3AC" w14:textId="77777777" w:rsidTr="00947C49">
        <w:tc>
          <w:tcPr>
            <w:tcW w:w="7650" w:type="dxa"/>
            <w:shd w:val="clear" w:color="auto" w:fill="auto"/>
          </w:tcPr>
          <w:p w14:paraId="4C58B544" w14:textId="77777777" w:rsidR="00947C49" w:rsidRPr="00BD7F2C" w:rsidRDefault="00947C49" w:rsidP="00125B77">
            <w:pPr>
              <w:spacing w:after="0" w:line="240" w:lineRule="auto"/>
              <w:ind w:right="-7407"/>
              <w:rPr>
                <w:rFonts w:ascii="Arial" w:eastAsia="Times New Roman" w:hAnsi="Arial" w:cs="Arial"/>
                <w:sz w:val="20"/>
                <w:szCs w:val="20"/>
              </w:rPr>
            </w:pPr>
            <w:r w:rsidRPr="00BD7F2C">
              <w:rPr>
                <w:rFonts w:ascii="Arial" w:eastAsia="Times New Roman" w:hAnsi="Arial" w:cs="Arial"/>
                <w:sz w:val="20"/>
                <w:szCs w:val="20"/>
              </w:rPr>
              <w:t>Copy pay slips</w:t>
            </w:r>
          </w:p>
        </w:tc>
        <w:tc>
          <w:tcPr>
            <w:tcW w:w="2505" w:type="dxa"/>
            <w:shd w:val="clear" w:color="auto" w:fill="auto"/>
          </w:tcPr>
          <w:p w14:paraId="022EDEF4" w14:textId="77777777" w:rsidR="00947C49" w:rsidRPr="00BD7F2C" w:rsidRDefault="00947C49" w:rsidP="00125B77">
            <w:pPr>
              <w:spacing w:after="0" w:line="240" w:lineRule="auto"/>
              <w:rPr>
                <w:rFonts w:ascii="Arial" w:eastAsia="Times New Roman" w:hAnsi="Arial" w:cs="Arial"/>
                <w:sz w:val="20"/>
                <w:szCs w:val="20"/>
              </w:rPr>
            </w:pPr>
            <w:r w:rsidRPr="00BD7F2C">
              <w:rPr>
                <w:rFonts w:ascii="Arial" w:eastAsia="Times New Roman" w:hAnsi="Arial" w:cs="Arial"/>
                <w:sz w:val="20"/>
                <w:szCs w:val="20"/>
              </w:rPr>
              <w:t>2 years</w:t>
            </w:r>
          </w:p>
        </w:tc>
      </w:tr>
      <w:tr w:rsidR="00947C49" w:rsidRPr="00BD7F2C" w14:paraId="3379C50C" w14:textId="77777777" w:rsidTr="00947C49">
        <w:tc>
          <w:tcPr>
            <w:tcW w:w="7650" w:type="dxa"/>
            <w:shd w:val="clear" w:color="auto" w:fill="auto"/>
          </w:tcPr>
          <w:p w14:paraId="3DCA1DB2" w14:textId="77777777" w:rsidR="00947C49" w:rsidRPr="00BD7F2C" w:rsidRDefault="00947C49" w:rsidP="00125B77">
            <w:pPr>
              <w:spacing w:after="0" w:line="240" w:lineRule="auto"/>
              <w:ind w:right="-7407"/>
              <w:rPr>
                <w:rFonts w:ascii="Arial" w:eastAsia="Times New Roman" w:hAnsi="Arial" w:cs="Arial"/>
                <w:sz w:val="20"/>
                <w:szCs w:val="20"/>
              </w:rPr>
            </w:pPr>
            <w:r w:rsidRPr="00BD7F2C">
              <w:rPr>
                <w:rFonts w:ascii="Arial" w:eastAsia="Times New Roman" w:hAnsi="Arial" w:cs="Arial"/>
                <w:sz w:val="20"/>
                <w:szCs w:val="20"/>
              </w:rPr>
              <w:t>Payroll and payroll control account</w:t>
            </w:r>
          </w:p>
        </w:tc>
        <w:tc>
          <w:tcPr>
            <w:tcW w:w="2505" w:type="dxa"/>
            <w:shd w:val="clear" w:color="auto" w:fill="auto"/>
          </w:tcPr>
          <w:p w14:paraId="0DE208D6" w14:textId="77777777" w:rsidR="00947C49" w:rsidRPr="00BD7F2C" w:rsidRDefault="00947C49" w:rsidP="00125B77">
            <w:pPr>
              <w:spacing w:after="0" w:line="240" w:lineRule="auto"/>
              <w:rPr>
                <w:rFonts w:ascii="Arial" w:eastAsia="Times New Roman" w:hAnsi="Arial" w:cs="Arial"/>
                <w:sz w:val="20"/>
                <w:szCs w:val="20"/>
              </w:rPr>
            </w:pPr>
            <w:r w:rsidRPr="00BD7F2C">
              <w:rPr>
                <w:rFonts w:ascii="Arial" w:eastAsia="Times New Roman" w:hAnsi="Arial" w:cs="Arial"/>
                <w:sz w:val="20"/>
                <w:szCs w:val="20"/>
              </w:rPr>
              <w:t>7 years</w:t>
            </w:r>
          </w:p>
        </w:tc>
      </w:tr>
      <w:tr w:rsidR="00947C49" w:rsidRPr="00BD7F2C" w14:paraId="64D4FE2C" w14:textId="77777777" w:rsidTr="00947C49">
        <w:tc>
          <w:tcPr>
            <w:tcW w:w="7650" w:type="dxa"/>
            <w:shd w:val="clear" w:color="auto" w:fill="auto"/>
          </w:tcPr>
          <w:p w14:paraId="618925E3" w14:textId="77777777" w:rsidR="00947C49" w:rsidRPr="00BD7F2C" w:rsidRDefault="00947C49" w:rsidP="00125B77">
            <w:pPr>
              <w:spacing w:after="0" w:line="240" w:lineRule="auto"/>
              <w:ind w:right="-7407"/>
              <w:rPr>
                <w:rFonts w:ascii="Arial" w:eastAsia="Times New Roman" w:hAnsi="Arial" w:cs="Arial"/>
                <w:b/>
                <w:sz w:val="20"/>
                <w:szCs w:val="20"/>
              </w:rPr>
            </w:pPr>
            <w:r w:rsidRPr="00BD7F2C">
              <w:rPr>
                <w:rFonts w:ascii="Arial" w:eastAsia="Times New Roman" w:hAnsi="Arial" w:cs="Arial"/>
                <w:b/>
                <w:sz w:val="20"/>
                <w:szCs w:val="20"/>
              </w:rPr>
              <w:t>Employee/Personnel Records</w:t>
            </w:r>
          </w:p>
        </w:tc>
        <w:tc>
          <w:tcPr>
            <w:tcW w:w="2505" w:type="dxa"/>
            <w:shd w:val="clear" w:color="auto" w:fill="auto"/>
          </w:tcPr>
          <w:p w14:paraId="657F6F12" w14:textId="77777777" w:rsidR="00947C49" w:rsidRPr="00BD7F2C" w:rsidRDefault="00947C49" w:rsidP="00125B77">
            <w:pPr>
              <w:spacing w:after="0" w:line="240" w:lineRule="auto"/>
              <w:rPr>
                <w:rFonts w:ascii="Arial" w:eastAsia="Times New Roman" w:hAnsi="Arial" w:cs="Arial"/>
                <w:sz w:val="20"/>
                <w:szCs w:val="20"/>
              </w:rPr>
            </w:pPr>
          </w:p>
        </w:tc>
      </w:tr>
      <w:tr w:rsidR="00947C49" w:rsidRPr="00BD7F2C" w14:paraId="70D8788B" w14:textId="77777777" w:rsidTr="00947C49">
        <w:tc>
          <w:tcPr>
            <w:tcW w:w="7650" w:type="dxa"/>
            <w:shd w:val="clear" w:color="auto" w:fill="auto"/>
          </w:tcPr>
          <w:p w14:paraId="5A27C8C2" w14:textId="77777777" w:rsidR="00947C49" w:rsidRPr="00BD7F2C" w:rsidRDefault="00947C49" w:rsidP="00947C49">
            <w:pPr>
              <w:spacing w:after="0" w:line="240" w:lineRule="auto"/>
              <w:ind w:right="-7407"/>
              <w:rPr>
                <w:rFonts w:ascii="Arial" w:eastAsia="Times New Roman" w:hAnsi="Arial" w:cs="Arial"/>
                <w:sz w:val="20"/>
                <w:szCs w:val="20"/>
              </w:rPr>
            </w:pPr>
            <w:r>
              <w:rPr>
                <w:rFonts w:ascii="Arial" w:eastAsia="Times New Roman" w:hAnsi="Arial" w:cs="Arial"/>
                <w:sz w:val="20"/>
                <w:szCs w:val="20"/>
              </w:rPr>
              <w:t>Medical reports</w:t>
            </w:r>
          </w:p>
        </w:tc>
        <w:tc>
          <w:tcPr>
            <w:tcW w:w="2505" w:type="dxa"/>
            <w:shd w:val="clear" w:color="auto" w:fill="auto"/>
          </w:tcPr>
          <w:p w14:paraId="434D8E19" w14:textId="77777777" w:rsidR="00947C49" w:rsidRPr="00BD7F2C" w:rsidRDefault="00947C49" w:rsidP="00125B77">
            <w:pPr>
              <w:spacing w:after="0" w:line="240" w:lineRule="auto"/>
              <w:rPr>
                <w:rFonts w:ascii="Arial" w:eastAsia="Times New Roman" w:hAnsi="Arial" w:cs="Arial"/>
                <w:sz w:val="20"/>
                <w:szCs w:val="20"/>
              </w:rPr>
            </w:pPr>
            <w:r>
              <w:rPr>
                <w:rFonts w:ascii="Arial" w:eastAsia="Times New Roman" w:hAnsi="Arial" w:cs="Arial"/>
                <w:sz w:val="20"/>
                <w:szCs w:val="20"/>
              </w:rPr>
              <w:t>40 y</w:t>
            </w:r>
            <w:r w:rsidRPr="00BD7F2C">
              <w:rPr>
                <w:rFonts w:ascii="Arial" w:eastAsia="Times New Roman" w:hAnsi="Arial" w:cs="Arial"/>
                <w:sz w:val="20"/>
                <w:szCs w:val="20"/>
              </w:rPr>
              <w:t>ears</w:t>
            </w:r>
          </w:p>
          <w:p w14:paraId="115123D6" w14:textId="77777777" w:rsidR="00947C49" w:rsidRPr="00BD7F2C" w:rsidRDefault="00947C49" w:rsidP="00125B77">
            <w:pPr>
              <w:spacing w:after="0" w:line="240" w:lineRule="auto"/>
              <w:rPr>
                <w:rFonts w:ascii="Arial" w:eastAsia="Times New Roman" w:hAnsi="Arial" w:cs="Arial"/>
                <w:sz w:val="20"/>
                <w:szCs w:val="20"/>
              </w:rPr>
            </w:pPr>
            <w:r w:rsidRPr="00BD7F2C">
              <w:rPr>
                <w:rFonts w:ascii="Arial" w:eastAsia="Times New Roman" w:hAnsi="Arial" w:cs="Arial"/>
                <w:sz w:val="20"/>
                <w:szCs w:val="20"/>
              </w:rPr>
              <w:t>after the date of the last entry or end of investigation</w:t>
            </w:r>
          </w:p>
        </w:tc>
      </w:tr>
      <w:tr w:rsidR="00947C49" w:rsidRPr="00BD7F2C" w14:paraId="0C02EEA2" w14:textId="77777777" w:rsidTr="00947C49">
        <w:tc>
          <w:tcPr>
            <w:tcW w:w="7650" w:type="dxa"/>
            <w:shd w:val="clear" w:color="auto" w:fill="auto"/>
          </w:tcPr>
          <w:p w14:paraId="3B95685A" w14:textId="77777777" w:rsidR="00947C49" w:rsidRDefault="00947C49" w:rsidP="00947C49">
            <w:pPr>
              <w:spacing w:after="0" w:line="240" w:lineRule="auto"/>
              <w:ind w:right="-7407"/>
              <w:rPr>
                <w:rFonts w:ascii="Arial" w:eastAsia="Times New Roman" w:hAnsi="Arial" w:cs="Arial"/>
                <w:sz w:val="20"/>
                <w:szCs w:val="20"/>
              </w:rPr>
            </w:pPr>
            <w:r>
              <w:rPr>
                <w:rFonts w:ascii="Arial" w:eastAsia="Times New Roman" w:hAnsi="Arial" w:cs="Arial"/>
                <w:sz w:val="20"/>
                <w:szCs w:val="20"/>
              </w:rPr>
              <w:t>Accident reports</w:t>
            </w:r>
          </w:p>
        </w:tc>
        <w:tc>
          <w:tcPr>
            <w:tcW w:w="2505" w:type="dxa"/>
            <w:shd w:val="clear" w:color="auto" w:fill="auto"/>
          </w:tcPr>
          <w:p w14:paraId="6DD12846" w14:textId="77777777" w:rsidR="00947C49" w:rsidRDefault="00947C49" w:rsidP="00125B77">
            <w:pPr>
              <w:spacing w:after="0" w:line="240" w:lineRule="auto"/>
              <w:rPr>
                <w:rFonts w:ascii="Arial" w:eastAsia="Times New Roman" w:hAnsi="Arial" w:cs="Arial"/>
                <w:sz w:val="20"/>
                <w:szCs w:val="20"/>
              </w:rPr>
            </w:pPr>
            <w:r>
              <w:rPr>
                <w:rFonts w:ascii="Arial" w:eastAsia="Times New Roman" w:hAnsi="Arial" w:cs="Arial"/>
                <w:sz w:val="20"/>
                <w:szCs w:val="20"/>
              </w:rPr>
              <w:t>3 years</w:t>
            </w:r>
            <w:r w:rsidRPr="00BD7F2C">
              <w:rPr>
                <w:rFonts w:ascii="Arial" w:eastAsia="Times New Roman" w:hAnsi="Arial" w:cs="Arial"/>
                <w:sz w:val="20"/>
                <w:szCs w:val="20"/>
              </w:rPr>
              <w:t xml:space="preserve"> after the date of the last entry or end of investigation</w:t>
            </w:r>
          </w:p>
        </w:tc>
      </w:tr>
      <w:tr w:rsidR="008C6F3D" w:rsidRPr="00BD7F2C" w14:paraId="36A4B984" w14:textId="77777777" w:rsidTr="00947C49">
        <w:tc>
          <w:tcPr>
            <w:tcW w:w="7650" w:type="dxa"/>
            <w:shd w:val="clear" w:color="auto" w:fill="auto"/>
          </w:tcPr>
          <w:p w14:paraId="67897139" w14:textId="77777777" w:rsidR="008C6F3D" w:rsidRPr="009714CA" w:rsidRDefault="008C6F3D" w:rsidP="00947C49">
            <w:pPr>
              <w:spacing w:after="0" w:line="240" w:lineRule="auto"/>
              <w:ind w:right="-7407"/>
              <w:rPr>
                <w:rFonts w:ascii="Arial" w:eastAsia="Times New Roman" w:hAnsi="Arial" w:cs="Arial"/>
                <w:sz w:val="20"/>
                <w:szCs w:val="20"/>
              </w:rPr>
            </w:pPr>
            <w:r w:rsidRPr="009714CA">
              <w:rPr>
                <w:rFonts w:ascii="Arial" w:eastAsia="Times New Roman" w:hAnsi="Arial" w:cs="Arial"/>
                <w:sz w:val="20"/>
                <w:szCs w:val="20"/>
              </w:rPr>
              <w:t>Expenses records</w:t>
            </w:r>
          </w:p>
        </w:tc>
        <w:tc>
          <w:tcPr>
            <w:tcW w:w="2505" w:type="dxa"/>
            <w:shd w:val="clear" w:color="auto" w:fill="auto"/>
          </w:tcPr>
          <w:p w14:paraId="1EC996A3" w14:textId="77777777" w:rsidR="008C6F3D" w:rsidRPr="009714CA" w:rsidRDefault="008C6F3D" w:rsidP="00125B77">
            <w:pPr>
              <w:spacing w:after="0" w:line="240" w:lineRule="auto"/>
              <w:rPr>
                <w:rFonts w:ascii="Arial" w:eastAsia="Times New Roman" w:hAnsi="Arial" w:cs="Arial"/>
                <w:sz w:val="20"/>
                <w:szCs w:val="20"/>
              </w:rPr>
            </w:pPr>
            <w:r w:rsidRPr="009714CA">
              <w:rPr>
                <w:rFonts w:ascii="Arial" w:eastAsia="Times New Roman" w:hAnsi="Arial" w:cs="Arial"/>
                <w:sz w:val="20"/>
                <w:szCs w:val="20"/>
              </w:rPr>
              <w:t>6 years plus current year</w:t>
            </w:r>
          </w:p>
        </w:tc>
      </w:tr>
    </w:tbl>
    <w:p w14:paraId="686DCFAC" w14:textId="77777777" w:rsidR="009F2DCC" w:rsidRPr="00BD7F2C" w:rsidRDefault="009F2DCC" w:rsidP="009F2DCC">
      <w:pPr>
        <w:spacing w:after="0" w:line="240" w:lineRule="auto"/>
        <w:rPr>
          <w:rFonts w:ascii="Arial" w:eastAsia="Times New Roman" w:hAnsi="Arial" w:cs="Arial"/>
          <w:sz w:val="20"/>
          <w:szCs w:val="20"/>
        </w:rPr>
      </w:pPr>
    </w:p>
    <w:p w14:paraId="57C4E7B4" w14:textId="77777777" w:rsidR="009F2DCC" w:rsidRPr="00BD7F2C" w:rsidRDefault="009F2DCC" w:rsidP="009F2DCC">
      <w:pPr>
        <w:spacing w:after="0" w:line="240" w:lineRule="auto"/>
        <w:rPr>
          <w:rFonts w:ascii="Arial" w:eastAsia="Times New Roman" w:hAnsi="Arial" w:cs="Arial"/>
          <w:sz w:val="20"/>
          <w:szCs w:val="20"/>
        </w:rPr>
      </w:pPr>
    </w:p>
    <w:sectPr w:rsidR="009F2DCC" w:rsidRPr="00BD7F2C" w:rsidSect="00B36370">
      <w:headerReference w:type="default" r:id="rId13"/>
      <w:footerReference w:type="default" r:id="rId14"/>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42A0D" w14:textId="77777777" w:rsidR="00D61F4B" w:rsidRDefault="00D61F4B" w:rsidP="00A90F27">
      <w:pPr>
        <w:spacing w:after="0" w:line="240" w:lineRule="auto"/>
      </w:pPr>
      <w:r>
        <w:separator/>
      </w:r>
    </w:p>
  </w:endnote>
  <w:endnote w:type="continuationSeparator" w:id="0">
    <w:p w14:paraId="523F52CE" w14:textId="77777777" w:rsidR="00D61F4B" w:rsidRDefault="00D61F4B" w:rsidP="00A9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857E" w14:textId="77777777" w:rsidR="00A31674" w:rsidRDefault="00A31674" w:rsidP="00835D28">
    <w:pPr>
      <w:pStyle w:val="Footer"/>
      <w:rPr>
        <w:sz w:val="16"/>
        <w:szCs w:val="16"/>
      </w:rPr>
    </w:pPr>
  </w:p>
  <w:p w14:paraId="2F40FAA2" w14:textId="4EEAA55B" w:rsidR="00A31674" w:rsidRPr="00E16DB1" w:rsidRDefault="00A31674" w:rsidP="00835D28">
    <w:pPr>
      <w:pStyle w:val="Footer"/>
      <w:rPr>
        <w:sz w:val="16"/>
        <w:szCs w:val="16"/>
      </w:rPr>
    </w:pPr>
  </w:p>
  <w:p w14:paraId="6ADBD3BE" w14:textId="77777777" w:rsidR="00A31674" w:rsidRPr="00E16DB1" w:rsidRDefault="00A3167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B557A" w14:textId="77777777" w:rsidR="00D61F4B" w:rsidRDefault="00D61F4B" w:rsidP="00A90F27">
      <w:pPr>
        <w:spacing w:after="0" w:line="240" w:lineRule="auto"/>
      </w:pPr>
      <w:r>
        <w:separator/>
      </w:r>
    </w:p>
  </w:footnote>
  <w:footnote w:type="continuationSeparator" w:id="0">
    <w:p w14:paraId="348DBDBC" w14:textId="77777777" w:rsidR="00D61F4B" w:rsidRDefault="00D61F4B" w:rsidP="00A90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4"/>
      <w:gridCol w:w="3324"/>
      <w:gridCol w:w="3324"/>
    </w:tblGrid>
    <w:tr w:rsidR="20CFD01A" w14:paraId="35B94CFE" w14:textId="77777777" w:rsidTr="20CFD01A">
      <w:tc>
        <w:tcPr>
          <w:tcW w:w="3324" w:type="dxa"/>
        </w:tcPr>
        <w:p w14:paraId="7F2BE5D8" w14:textId="6E07F349" w:rsidR="20CFD01A" w:rsidRDefault="20CFD01A" w:rsidP="20CFD01A">
          <w:pPr>
            <w:pStyle w:val="Header"/>
            <w:ind w:left="-115"/>
          </w:pPr>
        </w:p>
      </w:tc>
      <w:tc>
        <w:tcPr>
          <w:tcW w:w="3324" w:type="dxa"/>
        </w:tcPr>
        <w:p w14:paraId="569D6EAD" w14:textId="7CECAD89" w:rsidR="20CFD01A" w:rsidRDefault="20CFD01A" w:rsidP="20CFD01A">
          <w:pPr>
            <w:pStyle w:val="Header"/>
            <w:jc w:val="center"/>
          </w:pPr>
        </w:p>
      </w:tc>
      <w:tc>
        <w:tcPr>
          <w:tcW w:w="3324" w:type="dxa"/>
        </w:tcPr>
        <w:p w14:paraId="4DD1A787" w14:textId="02DDF47C" w:rsidR="20CFD01A" w:rsidRDefault="20CFD01A" w:rsidP="20CFD01A">
          <w:pPr>
            <w:pStyle w:val="Header"/>
            <w:ind w:right="-115"/>
            <w:jc w:val="right"/>
          </w:pPr>
        </w:p>
      </w:tc>
    </w:tr>
  </w:tbl>
  <w:p w14:paraId="0801F6A7" w14:textId="4E0A3F3F" w:rsidR="20CFD01A" w:rsidRDefault="20CFD01A" w:rsidP="20CFD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7F64"/>
    <w:multiLevelType w:val="hybridMultilevel"/>
    <w:tmpl w:val="E49A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152E"/>
    <w:multiLevelType w:val="hybridMultilevel"/>
    <w:tmpl w:val="5B0E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951EC"/>
    <w:multiLevelType w:val="hybridMultilevel"/>
    <w:tmpl w:val="261C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1587"/>
    <w:multiLevelType w:val="hybridMultilevel"/>
    <w:tmpl w:val="3542AB68"/>
    <w:lvl w:ilvl="0" w:tplc="31F4B6A8">
      <w:start w:val="1"/>
      <w:numFmt w:val="bullet"/>
      <w:lvlText w:val="·"/>
      <w:lvlJc w:val="left"/>
      <w:pPr>
        <w:ind w:left="720" w:hanging="360"/>
      </w:pPr>
      <w:rPr>
        <w:rFonts w:ascii="Symbol" w:hAnsi="Symbol" w:hint="default"/>
      </w:rPr>
    </w:lvl>
    <w:lvl w:ilvl="1" w:tplc="03669CA0">
      <w:start w:val="1"/>
      <w:numFmt w:val="bullet"/>
      <w:lvlText w:val="o"/>
      <w:lvlJc w:val="left"/>
      <w:pPr>
        <w:ind w:left="1440" w:hanging="360"/>
      </w:pPr>
      <w:rPr>
        <w:rFonts w:ascii="Courier New" w:hAnsi="Courier New" w:hint="default"/>
      </w:rPr>
    </w:lvl>
    <w:lvl w:ilvl="2" w:tplc="39EC9602">
      <w:start w:val="1"/>
      <w:numFmt w:val="bullet"/>
      <w:lvlText w:val=""/>
      <w:lvlJc w:val="left"/>
      <w:pPr>
        <w:ind w:left="2160" w:hanging="360"/>
      </w:pPr>
      <w:rPr>
        <w:rFonts w:ascii="Wingdings" w:hAnsi="Wingdings" w:hint="default"/>
      </w:rPr>
    </w:lvl>
    <w:lvl w:ilvl="3" w:tplc="4268FFDC">
      <w:start w:val="1"/>
      <w:numFmt w:val="bullet"/>
      <w:lvlText w:val=""/>
      <w:lvlJc w:val="left"/>
      <w:pPr>
        <w:ind w:left="2880" w:hanging="360"/>
      </w:pPr>
      <w:rPr>
        <w:rFonts w:ascii="Symbol" w:hAnsi="Symbol" w:hint="default"/>
      </w:rPr>
    </w:lvl>
    <w:lvl w:ilvl="4" w:tplc="6500078A">
      <w:start w:val="1"/>
      <w:numFmt w:val="bullet"/>
      <w:lvlText w:val="o"/>
      <w:lvlJc w:val="left"/>
      <w:pPr>
        <w:ind w:left="3600" w:hanging="360"/>
      </w:pPr>
      <w:rPr>
        <w:rFonts w:ascii="Courier New" w:hAnsi="Courier New" w:hint="default"/>
      </w:rPr>
    </w:lvl>
    <w:lvl w:ilvl="5" w:tplc="7D1AF52E">
      <w:start w:val="1"/>
      <w:numFmt w:val="bullet"/>
      <w:lvlText w:val=""/>
      <w:lvlJc w:val="left"/>
      <w:pPr>
        <w:ind w:left="4320" w:hanging="360"/>
      </w:pPr>
      <w:rPr>
        <w:rFonts w:ascii="Wingdings" w:hAnsi="Wingdings" w:hint="default"/>
      </w:rPr>
    </w:lvl>
    <w:lvl w:ilvl="6" w:tplc="93AA8954">
      <w:start w:val="1"/>
      <w:numFmt w:val="bullet"/>
      <w:lvlText w:val=""/>
      <w:lvlJc w:val="left"/>
      <w:pPr>
        <w:ind w:left="5040" w:hanging="360"/>
      </w:pPr>
      <w:rPr>
        <w:rFonts w:ascii="Symbol" w:hAnsi="Symbol" w:hint="default"/>
      </w:rPr>
    </w:lvl>
    <w:lvl w:ilvl="7" w:tplc="FE70D51E">
      <w:start w:val="1"/>
      <w:numFmt w:val="bullet"/>
      <w:lvlText w:val="o"/>
      <w:lvlJc w:val="left"/>
      <w:pPr>
        <w:ind w:left="5760" w:hanging="360"/>
      </w:pPr>
      <w:rPr>
        <w:rFonts w:ascii="Courier New" w:hAnsi="Courier New" w:hint="default"/>
      </w:rPr>
    </w:lvl>
    <w:lvl w:ilvl="8" w:tplc="90EA0ED6">
      <w:start w:val="1"/>
      <w:numFmt w:val="bullet"/>
      <w:lvlText w:val=""/>
      <w:lvlJc w:val="left"/>
      <w:pPr>
        <w:ind w:left="6480" w:hanging="360"/>
      </w:pPr>
      <w:rPr>
        <w:rFonts w:ascii="Wingdings" w:hAnsi="Wingdings" w:hint="default"/>
      </w:rPr>
    </w:lvl>
  </w:abstractNum>
  <w:abstractNum w:abstractNumId="4" w15:restartNumberingAfterBreak="0">
    <w:nsid w:val="1B0827B6"/>
    <w:multiLevelType w:val="hybridMultilevel"/>
    <w:tmpl w:val="7352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52ADE"/>
    <w:multiLevelType w:val="hybridMultilevel"/>
    <w:tmpl w:val="6520D2E0"/>
    <w:lvl w:ilvl="0" w:tplc="6926404C">
      <w:start w:val="1"/>
      <w:numFmt w:val="bullet"/>
      <w:lvlText w:val="·"/>
      <w:lvlJc w:val="left"/>
      <w:pPr>
        <w:ind w:left="720" w:hanging="360"/>
      </w:pPr>
      <w:rPr>
        <w:rFonts w:ascii="Symbol" w:hAnsi="Symbol" w:hint="default"/>
      </w:rPr>
    </w:lvl>
    <w:lvl w:ilvl="1" w:tplc="FD2C27B2">
      <w:start w:val="1"/>
      <w:numFmt w:val="bullet"/>
      <w:lvlText w:val="o"/>
      <w:lvlJc w:val="left"/>
      <w:pPr>
        <w:ind w:left="1440" w:hanging="360"/>
      </w:pPr>
      <w:rPr>
        <w:rFonts w:ascii="Courier New" w:hAnsi="Courier New" w:hint="default"/>
      </w:rPr>
    </w:lvl>
    <w:lvl w:ilvl="2" w:tplc="408A6EFC">
      <w:start w:val="1"/>
      <w:numFmt w:val="bullet"/>
      <w:lvlText w:val=""/>
      <w:lvlJc w:val="left"/>
      <w:pPr>
        <w:ind w:left="2160" w:hanging="360"/>
      </w:pPr>
      <w:rPr>
        <w:rFonts w:ascii="Wingdings" w:hAnsi="Wingdings" w:hint="default"/>
      </w:rPr>
    </w:lvl>
    <w:lvl w:ilvl="3" w:tplc="4AC4934C">
      <w:start w:val="1"/>
      <w:numFmt w:val="bullet"/>
      <w:lvlText w:val=""/>
      <w:lvlJc w:val="left"/>
      <w:pPr>
        <w:ind w:left="2880" w:hanging="360"/>
      </w:pPr>
      <w:rPr>
        <w:rFonts w:ascii="Symbol" w:hAnsi="Symbol" w:hint="default"/>
      </w:rPr>
    </w:lvl>
    <w:lvl w:ilvl="4" w:tplc="4992CAC0">
      <w:start w:val="1"/>
      <w:numFmt w:val="bullet"/>
      <w:lvlText w:val="o"/>
      <w:lvlJc w:val="left"/>
      <w:pPr>
        <w:ind w:left="3600" w:hanging="360"/>
      </w:pPr>
      <w:rPr>
        <w:rFonts w:ascii="Courier New" w:hAnsi="Courier New" w:hint="default"/>
      </w:rPr>
    </w:lvl>
    <w:lvl w:ilvl="5" w:tplc="A558BDFA">
      <w:start w:val="1"/>
      <w:numFmt w:val="bullet"/>
      <w:lvlText w:val=""/>
      <w:lvlJc w:val="left"/>
      <w:pPr>
        <w:ind w:left="4320" w:hanging="360"/>
      </w:pPr>
      <w:rPr>
        <w:rFonts w:ascii="Wingdings" w:hAnsi="Wingdings" w:hint="default"/>
      </w:rPr>
    </w:lvl>
    <w:lvl w:ilvl="6" w:tplc="C6486CD4">
      <w:start w:val="1"/>
      <w:numFmt w:val="bullet"/>
      <w:lvlText w:val=""/>
      <w:lvlJc w:val="left"/>
      <w:pPr>
        <w:ind w:left="5040" w:hanging="360"/>
      </w:pPr>
      <w:rPr>
        <w:rFonts w:ascii="Symbol" w:hAnsi="Symbol" w:hint="default"/>
      </w:rPr>
    </w:lvl>
    <w:lvl w:ilvl="7" w:tplc="83E69DAE">
      <w:start w:val="1"/>
      <w:numFmt w:val="bullet"/>
      <w:lvlText w:val="o"/>
      <w:lvlJc w:val="left"/>
      <w:pPr>
        <w:ind w:left="5760" w:hanging="360"/>
      </w:pPr>
      <w:rPr>
        <w:rFonts w:ascii="Courier New" w:hAnsi="Courier New" w:hint="default"/>
      </w:rPr>
    </w:lvl>
    <w:lvl w:ilvl="8" w:tplc="8E028666">
      <w:start w:val="1"/>
      <w:numFmt w:val="bullet"/>
      <w:lvlText w:val=""/>
      <w:lvlJc w:val="left"/>
      <w:pPr>
        <w:ind w:left="6480" w:hanging="360"/>
      </w:pPr>
      <w:rPr>
        <w:rFonts w:ascii="Wingdings" w:hAnsi="Wingdings" w:hint="default"/>
      </w:rPr>
    </w:lvl>
  </w:abstractNum>
  <w:abstractNum w:abstractNumId="6" w15:restartNumberingAfterBreak="0">
    <w:nsid w:val="1F1F123F"/>
    <w:multiLevelType w:val="hybridMultilevel"/>
    <w:tmpl w:val="6D58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C2DFE"/>
    <w:multiLevelType w:val="hybridMultilevel"/>
    <w:tmpl w:val="6A9A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12E97"/>
    <w:multiLevelType w:val="hybridMultilevel"/>
    <w:tmpl w:val="3C8C2316"/>
    <w:lvl w:ilvl="0" w:tplc="6AFCC900">
      <w:start w:val="1"/>
      <w:numFmt w:val="bullet"/>
      <w:lvlText w:val="·"/>
      <w:lvlJc w:val="left"/>
      <w:pPr>
        <w:ind w:left="720" w:hanging="360"/>
      </w:pPr>
      <w:rPr>
        <w:rFonts w:ascii="Symbol" w:hAnsi="Symbol" w:hint="default"/>
      </w:rPr>
    </w:lvl>
    <w:lvl w:ilvl="1" w:tplc="949A3F84">
      <w:start w:val="1"/>
      <w:numFmt w:val="bullet"/>
      <w:lvlText w:val="o"/>
      <w:lvlJc w:val="left"/>
      <w:pPr>
        <w:ind w:left="1440" w:hanging="360"/>
      </w:pPr>
      <w:rPr>
        <w:rFonts w:ascii="Courier New" w:hAnsi="Courier New" w:hint="default"/>
      </w:rPr>
    </w:lvl>
    <w:lvl w:ilvl="2" w:tplc="1A6A9994">
      <w:start w:val="1"/>
      <w:numFmt w:val="bullet"/>
      <w:lvlText w:val=""/>
      <w:lvlJc w:val="left"/>
      <w:pPr>
        <w:ind w:left="2160" w:hanging="360"/>
      </w:pPr>
      <w:rPr>
        <w:rFonts w:ascii="Wingdings" w:hAnsi="Wingdings" w:hint="default"/>
      </w:rPr>
    </w:lvl>
    <w:lvl w:ilvl="3" w:tplc="47002566">
      <w:start w:val="1"/>
      <w:numFmt w:val="bullet"/>
      <w:lvlText w:val=""/>
      <w:lvlJc w:val="left"/>
      <w:pPr>
        <w:ind w:left="2880" w:hanging="360"/>
      </w:pPr>
      <w:rPr>
        <w:rFonts w:ascii="Symbol" w:hAnsi="Symbol" w:hint="default"/>
      </w:rPr>
    </w:lvl>
    <w:lvl w:ilvl="4" w:tplc="32AE9AFA">
      <w:start w:val="1"/>
      <w:numFmt w:val="bullet"/>
      <w:lvlText w:val="o"/>
      <w:lvlJc w:val="left"/>
      <w:pPr>
        <w:ind w:left="3600" w:hanging="360"/>
      </w:pPr>
      <w:rPr>
        <w:rFonts w:ascii="Courier New" w:hAnsi="Courier New" w:hint="default"/>
      </w:rPr>
    </w:lvl>
    <w:lvl w:ilvl="5" w:tplc="080E5D20">
      <w:start w:val="1"/>
      <w:numFmt w:val="bullet"/>
      <w:lvlText w:val=""/>
      <w:lvlJc w:val="left"/>
      <w:pPr>
        <w:ind w:left="4320" w:hanging="360"/>
      </w:pPr>
      <w:rPr>
        <w:rFonts w:ascii="Wingdings" w:hAnsi="Wingdings" w:hint="default"/>
      </w:rPr>
    </w:lvl>
    <w:lvl w:ilvl="6" w:tplc="2DB86170">
      <w:start w:val="1"/>
      <w:numFmt w:val="bullet"/>
      <w:lvlText w:val=""/>
      <w:lvlJc w:val="left"/>
      <w:pPr>
        <w:ind w:left="5040" w:hanging="360"/>
      </w:pPr>
      <w:rPr>
        <w:rFonts w:ascii="Symbol" w:hAnsi="Symbol" w:hint="default"/>
      </w:rPr>
    </w:lvl>
    <w:lvl w:ilvl="7" w:tplc="90022D4C">
      <w:start w:val="1"/>
      <w:numFmt w:val="bullet"/>
      <w:lvlText w:val="o"/>
      <w:lvlJc w:val="left"/>
      <w:pPr>
        <w:ind w:left="5760" w:hanging="360"/>
      </w:pPr>
      <w:rPr>
        <w:rFonts w:ascii="Courier New" w:hAnsi="Courier New" w:hint="default"/>
      </w:rPr>
    </w:lvl>
    <w:lvl w:ilvl="8" w:tplc="46F48698">
      <w:start w:val="1"/>
      <w:numFmt w:val="bullet"/>
      <w:lvlText w:val=""/>
      <w:lvlJc w:val="left"/>
      <w:pPr>
        <w:ind w:left="6480" w:hanging="360"/>
      </w:pPr>
      <w:rPr>
        <w:rFonts w:ascii="Wingdings" w:hAnsi="Wingdings" w:hint="default"/>
      </w:rPr>
    </w:lvl>
  </w:abstractNum>
  <w:abstractNum w:abstractNumId="9" w15:restartNumberingAfterBreak="0">
    <w:nsid w:val="35F23C6F"/>
    <w:multiLevelType w:val="hybridMultilevel"/>
    <w:tmpl w:val="798422CA"/>
    <w:lvl w:ilvl="0" w:tplc="EC3C5AE4">
      <w:start w:val="1"/>
      <w:numFmt w:val="bullet"/>
      <w:lvlText w:val="·"/>
      <w:lvlJc w:val="left"/>
      <w:pPr>
        <w:ind w:left="720" w:hanging="360"/>
      </w:pPr>
      <w:rPr>
        <w:rFonts w:ascii="Symbol" w:hAnsi="Symbol" w:hint="default"/>
      </w:rPr>
    </w:lvl>
    <w:lvl w:ilvl="1" w:tplc="2E5E1E3C">
      <w:start w:val="1"/>
      <w:numFmt w:val="bullet"/>
      <w:lvlText w:val="o"/>
      <w:lvlJc w:val="left"/>
      <w:pPr>
        <w:ind w:left="1440" w:hanging="360"/>
      </w:pPr>
      <w:rPr>
        <w:rFonts w:ascii="Courier New" w:hAnsi="Courier New" w:hint="default"/>
      </w:rPr>
    </w:lvl>
    <w:lvl w:ilvl="2" w:tplc="2FFAD140">
      <w:start w:val="1"/>
      <w:numFmt w:val="bullet"/>
      <w:lvlText w:val=""/>
      <w:lvlJc w:val="left"/>
      <w:pPr>
        <w:ind w:left="2160" w:hanging="360"/>
      </w:pPr>
      <w:rPr>
        <w:rFonts w:ascii="Wingdings" w:hAnsi="Wingdings" w:hint="default"/>
      </w:rPr>
    </w:lvl>
    <w:lvl w:ilvl="3" w:tplc="1EDE84BC">
      <w:start w:val="1"/>
      <w:numFmt w:val="bullet"/>
      <w:lvlText w:val=""/>
      <w:lvlJc w:val="left"/>
      <w:pPr>
        <w:ind w:left="2880" w:hanging="360"/>
      </w:pPr>
      <w:rPr>
        <w:rFonts w:ascii="Symbol" w:hAnsi="Symbol" w:hint="default"/>
      </w:rPr>
    </w:lvl>
    <w:lvl w:ilvl="4" w:tplc="8814D1FA">
      <w:start w:val="1"/>
      <w:numFmt w:val="bullet"/>
      <w:lvlText w:val="o"/>
      <w:lvlJc w:val="left"/>
      <w:pPr>
        <w:ind w:left="3600" w:hanging="360"/>
      </w:pPr>
      <w:rPr>
        <w:rFonts w:ascii="Courier New" w:hAnsi="Courier New" w:hint="default"/>
      </w:rPr>
    </w:lvl>
    <w:lvl w:ilvl="5" w:tplc="EC6476FE">
      <w:start w:val="1"/>
      <w:numFmt w:val="bullet"/>
      <w:lvlText w:val=""/>
      <w:lvlJc w:val="left"/>
      <w:pPr>
        <w:ind w:left="4320" w:hanging="360"/>
      </w:pPr>
      <w:rPr>
        <w:rFonts w:ascii="Wingdings" w:hAnsi="Wingdings" w:hint="default"/>
      </w:rPr>
    </w:lvl>
    <w:lvl w:ilvl="6" w:tplc="6C0A4FF4">
      <w:start w:val="1"/>
      <w:numFmt w:val="bullet"/>
      <w:lvlText w:val=""/>
      <w:lvlJc w:val="left"/>
      <w:pPr>
        <w:ind w:left="5040" w:hanging="360"/>
      </w:pPr>
      <w:rPr>
        <w:rFonts w:ascii="Symbol" w:hAnsi="Symbol" w:hint="default"/>
      </w:rPr>
    </w:lvl>
    <w:lvl w:ilvl="7" w:tplc="9B5CBFE8">
      <w:start w:val="1"/>
      <w:numFmt w:val="bullet"/>
      <w:lvlText w:val="o"/>
      <w:lvlJc w:val="left"/>
      <w:pPr>
        <w:ind w:left="5760" w:hanging="360"/>
      </w:pPr>
      <w:rPr>
        <w:rFonts w:ascii="Courier New" w:hAnsi="Courier New" w:hint="default"/>
      </w:rPr>
    </w:lvl>
    <w:lvl w:ilvl="8" w:tplc="C548CD22">
      <w:start w:val="1"/>
      <w:numFmt w:val="bullet"/>
      <w:lvlText w:val=""/>
      <w:lvlJc w:val="left"/>
      <w:pPr>
        <w:ind w:left="6480" w:hanging="360"/>
      </w:pPr>
      <w:rPr>
        <w:rFonts w:ascii="Wingdings" w:hAnsi="Wingdings" w:hint="default"/>
      </w:rPr>
    </w:lvl>
  </w:abstractNum>
  <w:abstractNum w:abstractNumId="10" w15:restartNumberingAfterBreak="0">
    <w:nsid w:val="3B0437C4"/>
    <w:multiLevelType w:val="hybridMultilevel"/>
    <w:tmpl w:val="4150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354ED"/>
    <w:multiLevelType w:val="hybridMultilevel"/>
    <w:tmpl w:val="7E62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83F5C"/>
    <w:multiLevelType w:val="hybridMultilevel"/>
    <w:tmpl w:val="1156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05772"/>
    <w:multiLevelType w:val="hybridMultilevel"/>
    <w:tmpl w:val="D5A6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52C28"/>
    <w:multiLevelType w:val="hybridMultilevel"/>
    <w:tmpl w:val="2BB8939A"/>
    <w:lvl w:ilvl="0" w:tplc="CBFADB7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63980"/>
    <w:multiLevelType w:val="hybridMultilevel"/>
    <w:tmpl w:val="31167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CD57A5"/>
    <w:multiLevelType w:val="hybridMultilevel"/>
    <w:tmpl w:val="1D9EC1E2"/>
    <w:lvl w:ilvl="0" w:tplc="96142B7C">
      <w:start w:val="1"/>
      <w:numFmt w:val="decimal"/>
      <w:lvlText w:val="%1."/>
      <w:lvlJc w:val="left"/>
      <w:pPr>
        <w:ind w:left="720" w:hanging="360"/>
      </w:pPr>
    </w:lvl>
    <w:lvl w:ilvl="1" w:tplc="98E28664">
      <w:start w:val="1"/>
      <w:numFmt w:val="lowerLetter"/>
      <w:lvlText w:val="%2."/>
      <w:lvlJc w:val="left"/>
      <w:pPr>
        <w:ind w:left="1440" w:hanging="360"/>
      </w:pPr>
    </w:lvl>
    <w:lvl w:ilvl="2" w:tplc="2576A084">
      <w:start w:val="1"/>
      <w:numFmt w:val="lowerRoman"/>
      <w:lvlText w:val="%3."/>
      <w:lvlJc w:val="right"/>
      <w:pPr>
        <w:ind w:left="2160" w:hanging="180"/>
      </w:pPr>
    </w:lvl>
    <w:lvl w:ilvl="3" w:tplc="811C8394">
      <w:start w:val="1"/>
      <w:numFmt w:val="decimal"/>
      <w:lvlText w:val="%4."/>
      <w:lvlJc w:val="left"/>
      <w:pPr>
        <w:ind w:left="2880" w:hanging="360"/>
      </w:pPr>
    </w:lvl>
    <w:lvl w:ilvl="4" w:tplc="5FDE5636">
      <w:start w:val="1"/>
      <w:numFmt w:val="lowerLetter"/>
      <w:lvlText w:val="%5."/>
      <w:lvlJc w:val="left"/>
      <w:pPr>
        <w:ind w:left="3600" w:hanging="360"/>
      </w:pPr>
    </w:lvl>
    <w:lvl w:ilvl="5" w:tplc="C1D47DD0">
      <w:start w:val="1"/>
      <w:numFmt w:val="lowerRoman"/>
      <w:lvlText w:val="%6."/>
      <w:lvlJc w:val="right"/>
      <w:pPr>
        <w:ind w:left="4320" w:hanging="180"/>
      </w:pPr>
    </w:lvl>
    <w:lvl w:ilvl="6" w:tplc="F746DE04">
      <w:start w:val="1"/>
      <w:numFmt w:val="decimal"/>
      <w:lvlText w:val="%7."/>
      <w:lvlJc w:val="left"/>
      <w:pPr>
        <w:ind w:left="5040" w:hanging="360"/>
      </w:pPr>
    </w:lvl>
    <w:lvl w:ilvl="7" w:tplc="BC42AE82">
      <w:start w:val="1"/>
      <w:numFmt w:val="lowerLetter"/>
      <w:lvlText w:val="%8."/>
      <w:lvlJc w:val="left"/>
      <w:pPr>
        <w:ind w:left="5760" w:hanging="360"/>
      </w:pPr>
    </w:lvl>
    <w:lvl w:ilvl="8" w:tplc="1F0A04C8">
      <w:start w:val="1"/>
      <w:numFmt w:val="lowerRoman"/>
      <w:lvlText w:val="%9."/>
      <w:lvlJc w:val="right"/>
      <w:pPr>
        <w:ind w:left="6480" w:hanging="180"/>
      </w:pPr>
    </w:lvl>
  </w:abstractNum>
  <w:abstractNum w:abstractNumId="17" w15:restartNumberingAfterBreak="0">
    <w:nsid w:val="77FA156D"/>
    <w:multiLevelType w:val="hybridMultilevel"/>
    <w:tmpl w:val="3C48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94728F"/>
    <w:multiLevelType w:val="hybridMultilevel"/>
    <w:tmpl w:val="55A0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86B61"/>
    <w:multiLevelType w:val="hybridMultilevel"/>
    <w:tmpl w:val="5D20286A"/>
    <w:lvl w:ilvl="0" w:tplc="C18CD322">
      <w:start w:val="1"/>
      <w:numFmt w:val="bullet"/>
      <w:lvlText w:val="-"/>
      <w:lvlJc w:val="left"/>
      <w:pPr>
        <w:ind w:left="720" w:hanging="360"/>
      </w:pPr>
      <w:rPr>
        <w:rFonts w:ascii="&quot;Arial&quot;,sans-serif" w:hAnsi="&quot;Arial&quot;,sans-serif" w:hint="default"/>
      </w:rPr>
    </w:lvl>
    <w:lvl w:ilvl="1" w:tplc="645ECA90">
      <w:start w:val="1"/>
      <w:numFmt w:val="bullet"/>
      <w:lvlText w:val="o"/>
      <w:lvlJc w:val="left"/>
      <w:pPr>
        <w:ind w:left="1440" w:hanging="360"/>
      </w:pPr>
      <w:rPr>
        <w:rFonts w:ascii="Courier New" w:hAnsi="Courier New" w:hint="default"/>
      </w:rPr>
    </w:lvl>
    <w:lvl w:ilvl="2" w:tplc="7F4C1D32">
      <w:start w:val="1"/>
      <w:numFmt w:val="bullet"/>
      <w:lvlText w:val=""/>
      <w:lvlJc w:val="left"/>
      <w:pPr>
        <w:ind w:left="2160" w:hanging="360"/>
      </w:pPr>
      <w:rPr>
        <w:rFonts w:ascii="Wingdings" w:hAnsi="Wingdings" w:hint="default"/>
      </w:rPr>
    </w:lvl>
    <w:lvl w:ilvl="3" w:tplc="6252659C">
      <w:start w:val="1"/>
      <w:numFmt w:val="bullet"/>
      <w:lvlText w:val=""/>
      <w:lvlJc w:val="left"/>
      <w:pPr>
        <w:ind w:left="2880" w:hanging="360"/>
      </w:pPr>
      <w:rPr>
        <w:rFonts w:ascii="Symbol" w:hAnsi="Symbol" w:hint="default"/>
      </w:rPr>
    </w:lvl>
    <w:lvl w:ilvl="4" w:tplc="B24ED328">
      <w:start w:val="1"/>
      <w:numFmt w:val="bullet"/>
      <w:lvlText w:val="o"/>
      <w:lvlJc w:val="left"/>
      <w:pPr>
        <w:ind w:left="3600" w:hanging="360"/>
      </w:pPr>
      <w:rPr>
        <w:rFonts w:ascii="Courier New" w:hAnsi="Courier New" w:hint="default"/>
      </w:rPr>
    </w:lvl>
    <w:lvl w:ilvl="5" w:tplc="2D520130">
      <w:start w:val="1"/>
      <w:numFmt w:val="bullet"/>
      <w:lvlText w:val=""/>
      <w:lvlJc w:val="left"/>
      <w:pPr>
        <w:ind w:left="4320" w:hanging="360"/>
      </w:pPr>
      <w:rPr>
        <w:rFonts w:ascii="Wingdings" w:hAnsi="Wingdings" w:hint="default"/>
      </w:rPr>
    </w:lvl>
    <w:lvl w:ilvl="6" w:tplc="CA3CF9B0">
      <w:start w:val="1"/>
      <w:numFmt w:val="bullet"/>
      <w:lvlText w:val=""/>
      <w:lvlJc w:val="left"/>
      <w:pPr>
        <w:ind w:left="5040" w:hanging="360"/>
      </w:pPr>
      <w:rPr>
        <w:rFonts w:ascii="Symbol" w:hAnsi="Symbol" w:hint="default"/>
      </w:rPr>
    </w:lvl>
    <w:lvl w:ilvl="7" w:tplc="6A5A64C4">
      <w:start w:val="1"/>
      <w:numFmt w:val="bullet"/>
      <w:lvlText w:val="o"/>
      <w:lvlJc w:val="left"/>
      <w:pPr>
        <w:ind w:left="5760" w:hanging="360"/>
      </w:pPr>
      <w:rPr>
        <w:rFonts w:ascii="Courier New" w:hAnsi="Courier New" w:hint="default"/>
      </w:rPr>
    </w:lvl>
    <w:lvl w:ilvl="8" w:tplc="40DA36F2">
      <w:start w:val="1"/>
      <w:numFmt w:val="bullet"/>
      <w:lvlText w:val=""/>
      <w:lvlJc w:val="left"/>
      <w:pPr>
        <w:ind w:left="6480" w:hanging="360"/>
      </w:pPr>
      <w:rPr>
        <w:rFonts w:ascii="Wingdings" w:hAnsi="Wingdings" w:hint="default"/>
      </w:rPr>
    </w:lvl>
  </w:abstractNum>
  <w:num w:numId="1" w16cid:durableId="1425371945">
    <w:abstractNumId w:val="19"/>
  </w:num>
  <w:num w:numId="2" w16cid:durableId="1067144771">
    <w:abstractNumId w:val="5"/>
  </w:num>
  <w:num w:numId="3" w16cid:durableId="1056199079">
    <w:abstractNumId w:val="9"/>
  </w:num>
  <w:num w:numId="4" w16cid:durableId="1264457243">
    <w:abstractNumId w:val="3"/>
  </w:num>
  <w:num w:numId="5" w16cid:durableId="1870800871">
    <w:abstractNumId w:val="8"/>
  </w:num>
  <w:num w:numId="6" w16cid:durableId="48455444">
    <w:abstractNumId w:val="16"/>
  </w:num>
  <w:num w:numId="7" w16cid:durableId="456677546">
    <w:abstractNumId w:val="17"/>
  </w:num>
  <w:num w:numId="8" w16cid:durableId="1397243914">
    <w:abstractNumId w:val="4"/>
  </w:num>
  <w:num w:numId="9" w16cid:durableId="1358384391">
    <w:abstractNumId w:val="12"/>
  </w:num>
  <w:num w:numId="10" w16cid:durableId="1691487712">
    <w:abstractNumId w:val="14"/>
  </w:num>
  <w:num w:numId="11" w16cid:durableId="243537226">
    <w:abstractNumId w:val="1"/>
  </w:num>
  <w:num w:numId="12" w16cid:durableId="1045107507">
    <w:abstractNumId w:val="13"/>
  </w:num>
  <w:num w:numId="13" w16cid:durableId="931427387">
    <w:abstractNumId w:val="7"/>
  </w:num>
  <w:num w:numId="14" w16cid:durableId="1706364607">
    <w:abstractNumId w:val="6"/>
  </w:num>
  <w:num w:numId="15" w16cid:durableId="715397921">
    <w:abstractNumId w:val="0"/>
  </w:num>
  <w:num w:numId="16" w16cid:durableId="1252349106">
    <w:abstractNumId w:val="10"/>
  </w:num>
  <w:num w:numId="17" w16cid:durableId="2108505232">
    <w:abstractNumId w:val="15"/>
  </w:num>
  <w:num w:numId="18" w16cid:durableId="1194880802">
    <w:abstractNumId w:val="18"/>
  </w:num>
  <w:num w:numId="19" w16cid:durableId="739713373">
    <w:abstractNumId w:val="2"/>
  </w:num>
  <w:num w:numId="20" w16cid:durableId="19153560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27"/>
    <w:rsid w:val="000018B0"/>
    <w:rsid w:val="00020279"/>
    <w:rsid w:val="000324DB"/>
    <w:rsid w:val="00046382"/>
    <w:rsid w:val="00052DCD"/>
    <w:rsid w:val="00056498"/>
    <w:rsid w:val="00057FD8"/>
    <w:rsid w:val="0006601B"/>
    <w:rsid w:val="00070953"/>
    <w:rsid w:val="000A09D9"/>
    <w:rsid w:val="000A6BEB"/>
    <w:rsid w:val="000B0EB7"/>
    <w:rsid w:val="000B79E3"/>
    <w:rsid w:val="000C1AD7"/>
    <w:rsid w:val="000D13CE"/>
    <w:rsid w:val="000E2F5F"/>
    <w:rsid w:val="000F46D1"/>
    <w:rsid w:val="000F501F"/>
    <w:rsid w:val="000F5948"/>
    <w:rsid w:val="0013412B"/>
    <w:rsid w:val="00154A98"/>
    <w:rsid w:val="00161871"/>
    <w:rsid w:val="00162757"/>
    <w:rsid w:val="00181316"/>
    <w:rsid w:val="0018132B"/>
    <w:rsid w:val="001B328C"/>
    <w:rsid w:val="001B4F14"/>
    <w:rsid w:val="001B59E5"/>
    <w:rsid w:val="00201D4E"/>
    <w:rsid w:val="00221C7F"/>
    <w:rsid w:val="002304C5"/>
    <w:rsid w:val="00233BEC"/>
    <w:rsid w:val="00254DEE"/>
    <w:rsid w:val="00257EA9"/>
    <w:rsid w:val="002769DA"/>
    <w:rsid w:val="002814F9"/>
    <w:rsid w:val="0029182F"/>
    <w:rsid w:val="002A4046"/>
    <w:rsid w:val="002B3B99"/>
    <w:rsid w:val="002C64D4"/>
    <w:rsid w:val="002D00D9"/>
    <w:rsid w:val="002D2110"/>
    <w:rsid w:val="002D734F"/>
    <w:rsid w:val="002E28E5"/>
    <w:rsid w:val="002E7B6A"/>
    <w:rsid w:val="002F6CD5"/>
    <w:rsid w:val="00337759"/>
    <w:rsid w:val="003410BD"/>
    <w:rsid w:val="0035050A"/>
    <w:rsid w:val="00354A63"/>
    <w:rsid w:val="00355FA3"/>
    <w:rsid w:val="00362E85"/>
    <w:rsid w:val="00385995"/>
    <w:rsid w:val="00392F8D"/>
    <w:rsid w:val="003A2952"/>
    <w:rsid w:val="003A3090"/>
    <w:rsid w:val="003A62BA"/>
    <w:rsid w:val="003F7CFC"/>
    <w:rsid w:val="00400393"/>
    <w:rsid w:val="00440FBF"/>
    <w:rsid w:val="00442287"/>
    <w:rsid w:val="00487DC3"/>
    <w:rsid w:val="004C062A"/>
    <w:rsid w:val="004C798F"/>
    <w:rsid w:val="004D401A"/>
    <w:rsid w:val="00516F31"/>
    <w:rsid w:val="00526782"/>
    <w:rsid w:val="0055249B"/>
    <w:rsid w:val="00571AA6"/>
    <w:rsid w:val="005720F6"/>
    <w:rsid w:val="005733D8"/>
    <w:rsid w:val="005770B6"/>
    <w:rsid w:val="0058437B"/>
    <w:rsid w:val="00586C95"/>
    <w:rsid w:val="005934DF"/>
    <w:rsid w:val="005A56B4"/>
    <w:rsid w:val="005B441D"/>
    <w:rsid w:val="005B5777"/>
    <w:rsid w:val="005B75FD"/>
    <w:rsid w:val="005D3399"/>
    <w:rsid w:val="005E11DC"/>
    <w:rsid w:val="005E5E7B"/>
    <w:rsid w:val="005F1FED"/>
    <w:rsid w:val="00652ED1"/>
    <w:rsid w:val="00657137"/>
    <w:rsid w:val="0065772B"/>
    <w:rsid w:val="00660A33"/>
    <w:rsid w:val="00676682"/>
    <w:rsid w:val="00680C54"/>
    <w:rsid w:val="0069481E"/>
    <w:rsid w:val="006966E2"/>
    <w:rsid w:val="006D0F73"/>
    <w:rsid w:val="00702AE4"/>
    <w:rsid w:val="0070636B"/>
    <w:rsid w:val="00724333"/>
    <w:rsid w:val="00727B7E"/>
    <w:rsid w:val="00744C07"/>
    <w:rsid w:val="00776505"/>
    <w:rsid w:val="00781D96"/>
    <w:rsid w:val="007A5368"/>
    <w:rsid w:val="007C52DA"/>
    <w:rsid w:val="007F14A6"/>
    <w:rsid w:val="007F1AE3"/>
    <w:rsid w:val="008075CD"/>
    <w:rsid w:val="00812B43"/>
    <w:rsid w:val="00813CAF"/>
    <w:rsid w:val="008879AB"/>
    <w:rsid w:val="008A43AE"/>
    <w:rsid w:val="008C11CC"/>
    <w:rsid w:val="008C6F3D"/>
    <w:rsid w:val="008F548E"/>
    <w:rsid w:val="009022E5"/>
    <w:rsid w:val="00910AEB"/>
    <w:rsid w:val="00913E28"/>
    <w:rsid w:val="00914F8B"/>
    <w:rsid w:val="00933219"/>
    <w:rsid w:val="00942B15"/>
    <w:rsid w:val="00947C49"/>
    <w:rsid w:val="00960304"/>
    <w:rsid w:val="00965D13"/>
    <w:rsid w:val="009714CA"/>
    <w:rsid w:val="00980E8C"/>
    <w:rsid w:val="00981860"/>
    <w:rsid w:val="009A782E"/>
    <w:rsid w:val="009B1738"/>
    <w:rsid w:val="009D2E34"/>
    <w:rsid w:val="009D3D1A"/>
    <w:rsid w:val="009E0F88"/>
    <w:rsid w:val="009F2DCC"/>
    <w:rsid w:val="00A31674"/>
    <w:rsid w:val="00A4190D"/>
    <w:rsid w:val="00A90F27"/>
    <w:rsid w:val="00A94F25"/>
    <w:rsid w:val="00AA5226"/>
    <w:rsid w:val="00AB7467"/>
    <w:rsid w:val="00AF5E3D"/>
    <w:rsid w:val="00B41E72"/>
    <w:rsid w:val="00B4785C"/>
    <w:rsid w:val="00B62B1C"/>
    <w:rsid w:val="00B71987"/>
    <w:rsid w:val="00B978A6"/>
    <w:rsid w:val="00BA5843"/>
    <w:rsid w:val="00BD7F2C"/>
    <w:rsid w:val="00C51E92"/>
    <w:rsid w:val="00C8737A"/>
    <w:rsid w:val="00CA237D"/>
    <w:rsid w:val="00CF23AD"/>
    <w:rsid w:val="00CF390B"/>
    <w:rsid w:val="00D1790D"/>
    <w:rsid w:val="00D31D38"/>
    <w:rsid w:val="00D44D00"/>
    <w:rsid w:val="00D51D9D"/>
    <w:rsid w:val="00D524E2"/>
    <w:rsid w:val="00D54920"/>
    <w:rsid w:val="00D61F4B"/>
    <w:rsid w:val="00D62A79"/>
    <w:rsid w:val="00D83A29"/>
    <w:rsid w:val="00DA5462"/>
    <w:rsid w:val="00E07CA9"/>
    <w:rsid w:val="00E16DB1"/>
    <w:rsid w:val="00E33521"/>
    <w:rsid w:val="00E4020A"/>
    <w:rsid w:val="00E57975"/>
    <w:rsid w:val="00E57E79"/>
    <w:rsid w:val="00E7141C"/>
    <w:rsid w:val="00E7266A"/>
    <w:rsid w:val="00E74EEC"/>
    <w:rsid w:val="00E818FA"/>
    <w:rsid w:val="00EA1030"/>
    <w:rsid w:val="00F37D37"/>
    <w:rsid w:val="00F54EA4"/>
    <w:rsid w:val="00F55540"/>
    <w:rsid w:val="00F97E70"/>
    <w:rsid w:val="00FA4BB4"/>
    <w:rsid w:val="00FA6EB0"/>
    <w:rsid w:val="00FB10FF"/>
    <w:rsid w:val="00FF138A"/>
    <w:rsid w:val="0149C324"/>
    <w:rsid w:val="01E8DF8D"/>
    <w:rsid w:val="0217B163"/>
    <w:rsid w:val="0318BDD8"/>
    <w:rsid w:val="040A2605"/>
    <w:rsid w:val="041C540F"/>
    <w:rsid w:val="0698F5FD"/>
    <w:rsid w:val="07DF4A20"/>
    <w:rsid w:val="08CA3E60"/>
    <w:rsid w:val="0AABB507"/>
    <w:rsid w:val="0BC53B17"/>
    <w:rsid w:val="0D486DCA"/>
    <w:rsid w:val="0EDD383A"/>
    <w:rsid w:val="10217E8B"/>
    <w:rsid w:val="11A14FF3"/>
    <w:rsid w:val="13A3EEB0"/>
    <w:rsid w:val="153EA08E"/>
    <w:rsid w:val="1543C6FA"/>
    <w:rsid w:val="158E6318"/>
    <w:rsid w:val="165B1731"/>
    <w:rsid w:val="1709987D"/>
    <w:rsid w:val="1723FAE8"/>
    <w:rsid w:val="178E7110"/>
    <w:rsid w:val="1790AC69"/>
    <w:rsid w:val="17C17DF7"/>
    <w:rsid w:val="180BFBE3"/>
    <w:rsid w:val="187333D7"/>
    <w:rsid w:val="1A05B240"/>
    <w:rsid w:val="1EA20799"/>
    <w:rsid w:val="1F3F414C"/>
    <w:rsid w:val="1F8AA8E4"/>
    <w:rsid w:val="20CFD01A"/>
    <w:rsid w:val="210726A3"/>
    <w:rsid w:val="227ECE92"/>
    <w:rsid w:val="22C95EE1"/>
    <w:rsid w:val="23026D47"/>
    <w:rsid w:val="2457F01E"/>
    <w:rsid w:val="24652F42"/>
    <w:rsid w:val="24EB9184"/>
    <w:rsid w:val="25347721"/>
    <w:rsid w:val="25D058B4"/>
    <w:rsid w:val="265B8E5A"/>
    <w:rsid w:val="270DFB4C"/>
    <w:rsid w:val="28C30CC3"/>
    <w:rsid w:val="2977AC4D"/>
    <w:rsid w:val="2B037670"/>
    <w:rsid w:val="2C2F2E44"/>
    <w:rsid w:val="2C4136F9"/>
    <w:rsid w:val="315A2BF7"/>
    <w:rsid w:val="31A0D47C"/>
    <w:rsid w:val="31EEE37F"/>
    <w:rsid w:val="324EDD5A"/>
    <w:rsid w:val="325B6D82"/>
    <w:rsid w:val="329257F5"/>
    <w:rsid w:val="335DF72E"/>
    <w:rsid w:val="34251505"/>
    <w:rsid w:val="349E7FFF"/>
    <w:rsid w:val="350D0714"/>
    <w:rsid w:val="3644E645"/>
    <w:rsid w:val="3675DE32"/>
    <w:rsid w:val="378FBA66"/>
    <w:rsid w:val="37D30798"/>
    <w:rsid w:val="391020BA"/>
    <w:rsid w:val="39B014FB"/>
    <w:rsid w:val="3A4415FD"/>
    <w:rsid w:val="3A521163"/>
    <w:rsid w:val="3B9D4C4B"/>
    <w:rsid w:val="3C0B7433"/>
    <w:rsid w:val="3D382446"/>
    <w:rsid w:val="3D9B35B2"/>
    <w:rsid w:val="3FECCEB3"/>
    <w:rsid w:val="40F57A65"/>
    <w:rsid w:val="41BDD08D"/>
    <w:rsid w:val="41C8775C"/>
    <w:rsid w:val="4447087B"/>
    <w:rsid w:val="453AA28E"/>
    <w:rsid w:val="4569CE17"/>
    <w:rsid w:val="45D6171E"/>
    <w:rsid w:val="46C8C18F"/>
    <w:rsid w:val="47502401"/>
    <w:rsid w:val="4828FF0D"/>
    <w:rsid w:val="48C223C0"/>
    <w:rsid w:val="4973C316"/>
    <w:rsid w:val="49B133FB"/>
    <w:rsid w:val="49E7BF08"/>
    <w:rsid w:val="4AE79978"/>
    <w:rsid w:val="4B4D045C"/>
    <w:rsid w:val="4BF1DB61"/>
    <w:rsid w:val="4BFBB266"/>
    <w:rsid w:val="4CE8D4BD"/>
    <w:rsid w:val="4D26D466"/>
    <w:rsid w:val="4D2C9242"/>
    <w:rsid w:val="4DA34F5C"/>
    <w:rsid w:val="4E4C1723"/>
    <w:rsid w:val="4E84A51E"/>
    <w:rsid w:val="4ED5BADB"/>
    <w:rsid w:val="4EF2EFDB"/>
    <w:rsid w:val="4FB6F00B"/>
    <w:rsid w:val="50C9745E"/>
    <w:rsid w:val="51A836F7"/>
    <w:rsid w:val="51E42E7F"/>
    <w:rsid w:val="52FC6AC1"/>
    <w:rsid w:val="5330A865"/>
    <w:rsid w:val="5357B19A"/>
    <w:rsid w:val="5396B6AB"/>
    <w:rsid w:val="545DFFEC"/>
    <w:rsid w:val="553E53B8"/>
    <w:rsid w:val="562C8DE3"/>
    <w:rsid w:val="566C9CA9"/>
    <w:rsid w:val="581438E9"/>
    <w:rsid w:val="59226B93"/>
    <w:rsid w:val="598E7213"/>
    <w:rsid w:val="5FF60310"/>
    <w:rsid w:val="6069B70B"/>
    <w:rsid w:val="622DC9D9"/>
    <w:rsid w:val="630BACF2"/>
    <w:rsid w:val="63C16F08"/>
    <w:rsid w:val="63DAD1B1"/>
    <w:rsid w:val="63F608DA"/>
    <w:rsid w:val="662B1CE0"/>
    <w:rsid w:val="67F37373"/>
    <w:rsid w:val="696FA0DB"/>
    <w:rsid w:val="6FF36F93"/>
    <w:rsid w:val="70871CD7"/>
    <w:rsid w:val="70CF51D2"/>
    <w:rsid w:val="717E4413"/>
    <w:rsid w:val="73A9F828"/>
    <w:rsid w:val="74CD05A6"/>
    <w:rsid w:val="74E8AAC0"/>
    <w:rsid w:val="77154BB0"/>
    <w:rsid w:val="77532891"/>
    <w:rsid w:val="7B34E5D4"/>
    <w:rsid w:val="7C514991"/>
    <w:rsid w:val="7C8A5548"/>
    <w:rsid w:val="7CC82024"/>
    <w:rsid w:val="7DB3B55A"/>
    <w:rsid w:val="7EF62F19"/>
    <w:rsid w:val="7FA998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59EB2"/>
  <w15:docId w15:val="{48FBBACD-896C-40CF-BC85-DBB80A4A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0F27"/>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A90F27"/>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9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F27"/>
    <w:rPr>
      <w:rFonts w:ascii="Tahoma" w:hAnsi="Tahoma" w:cs="Tahoma"/>
      <w:sz w:val="16"/>
      <w:szCs w:val="16"/>
    </w:rPr>
  </w:style>
  <w:style w:type="paragraph" w:styleId="Header">
    <w:name w:val="header"/>
    <w:basedOn w:val="Normal"/>
    <w:link w:val="HeaderChar"/>
    <w:uiPriority w:val="99"/>
    <w:unhideWhenUsed/>
    <w:rsid w:val="00A90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27"/>
  </w:style>
  <w:style w:type="paragraph" w:styleId="ListParagraph">
    <w:name w:val="List Paragraph"/>
    <w:basedOn w:val="Normal"/>
    <w:uiPriority w:val="34"/>
    <w:qFormat/>
    <w:rsid w:val="005B75FD"/>
    <w:pPr>
      <w:ind w:left="720"/>
      <w:contextualSpacing/>
    </w:pPr>
  </w:style>
  <w:style w:type="paragraph" w:styleId="NoSpacing">
    <w:name w:val="No Spacing"/>
    <w:uiPriority w:val="1"/>
    <w:qFormat/>
    <w:rsid w:val="005733D8"/>
    <w:pPr>
      <w:spacing w:after="0" w:line="240" w:lineRule="auto"/>
    </w:pPr>
  </w:style>
  <w:style w:type="table" w:styleId="TableGrid">
    <w:name w:val="Table Grid"/>
    <w:basedOn w:val="TableNormal"/>
    <w:uiPriority w:val="59"/>
    <w:rsid w:val="0025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380D9-BE48-4C5E-AA57-6F8ED22D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35BA8-362B-4490-B10C-BF1466078005}">
  <ds:schemaRefs>
    <ds:schemaRef ds:uri="http://schemas.microsoft.com/sharepoint/v3/contenttype/forms"/>
  </ds:schemaRefs>
</ds:datastoreItem>
</file>

<file path=customXml/itemProps3.xml><?xml version="1.0" encoding="utf-8"?>
<ds:datastoreItem xmlns:ds="http://schemas.openxmlformats.org/officeDocument/2006/customXml" ds:itemID="{995692AE-BDD6-483E-A7F5-359AF732B20F}">
  <ds:schemaRefs>
    <ds:schemaRef ds:uri="http://purl.org/dc/dcmitype/"/>
    <ds:schemaRef ds:uri="http://purl.org/dc/terms/"/>
    <ds:schemaRef ds:uri="ce7bcd51-bd8c-4be9-84cf-90f39047704d"/>
    <ds:schemaRef ds:uri="http://purl.org/dc/elements/1.1/"/>
    <ds:schemaRef ds:uri="http://schemas.microsoft.com/office/infopath/2007/PartnerControls"/>
    <ds:schemaRef ds:uri="http://schemas.microsoft.com/office/2006/documentManagement/types"/>
    <ds:schemaRef ds:uri="27618454-1a48-42d8-841b-0114eb5018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B6FDDE-2357-4320-B2C6-FCBEC305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4138</Words>
  <Characters>22476</Characters>
  <Application>Microsoft Office Word</Application>
  <DocSecurity>0</DocSecurity>
  <Lines>802</Lines>
  <Paragraphs>391</Paragraphs>
  <ScaleCrop>false</ScaleCrop>
  <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Carole Scott</cp:lastModifiedBy>
  <cp:revision>69</cp:revision>
  <cp:lastPrinted>2020-05-27T16:59:00Z</cp:lastPrinted>
  <dcterms:created xsi:type="dcterms:W3CDTF">2025-03-03T12:24:00Z</dcterms:created>
  <dcterms:modified xsi:type="dcterms:W3CDTF">2025-06-25T11:08:00Z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5eaaba0a38735588b074f34b393332145f7ebd237c725c182f0ff3b66a2c638b</vt:lpwstr>
  </property>
</Properties>
</file>